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221" w:rsidRPr="005F0221" w:rsidRDefault="005F0221" w:rsidP="005F0221">
      <w:pPr>
        <w:widowControl/>
        <w:pBdr>
          <w:bottom w:val="single" w:sz="12" w:space="4" w:color="ECECEC"/>
        </w:pBdr>
        <w:shd w:val="clear" w:color="auto" w:fill="FFFFFF"/>
        <w:spacing w:line="390" w:lineRule="atLeast"/>
        <w:jc w:val="center"/>
        <w:outlineLvl w:val="0"/>
        <w:rPr>
          <w:rFonts w:ascii="Arial" w:eastAsia="宋体" w:hAnsi="Arial" w:cs="Arial"/>
          <w:b/>
          <w:color w:val="424242"/>
          <w:kern w:val="36"/>
          <w:sz w:val="27"/>
          <w:szCs w:val="27"/>
        </w:rPr>
      </w:pPr>
      <w:r w:rsidRPr="005F0221">
        <w:rPr>
          <w:rFonts w:ascii="Arial" w:eastAsia="宋体" w:hAnsi="Arial" w:cs="Arial"/>
          <w:b/>
          <w:color w:val="424242"/>
          <w:kern w:val="36"/>
          <w:sz w:val="27"/>
          <w:szCs w:val="27"/>
        </w:rPr>
        <w:t>浙江师范大学研究生招生网络远程</w:t>
      </w:r>
      <w:r w:rsidR="00D415C6">
        <w:rPr>
          <w:rFonts w:ascii="Arial" w:eastAsia="宋体" w:hAnsi="Arial" w:cs="Arial" w:hint="eastAsia"/>
          <w:b/>
          <w:color w:val="424242"/>
          <w:kern w:val="36"/>
          <w:sz w:val="27"/>
          <w:szCs w:val="27"/>
        </w:rPr>
        <w:t>综合考核</w:t>
      </w:r>
      <w:r w:rsidRPr="005F0221">
        <w:rPr>
          <w:rFonts w:ascii="Arial" w:eastAsia="宋体" w:hAnsi="Arial" w:cs="Arial"/>
          <w:b/>
          <w:color w:val="424242"/>
          <w:kern w:val="36"/>
          <w:sz w:val="27"/>
          <w:szCs w:val="27"/>
        </w:rPr>
        <w:t>考场规则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一、考生应当自觉服从考试工作人员管理，严格遵从考试工作人员关于网络远程考场入场、离场、打开视频的指令，主动配合考</w:t>
      </w:r>
      <w:proofErr w:type="gramStart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务</w:t>
      </w:r>
      <w:proofErr w:type="gramEnd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工作人员完成身份验证核查、周围环境检查等规定程序。不得以任何理由妨碍考试工作人员履行职责，不得扰乱网络远程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考场及其他相关网络远程场所的秩序。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二、考生应按要求备妥软硬件条件和网络环境，提前安装指定软件配合软件测试。按规定时间启动指定软件或登录指定网络平台参加网络远程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三、考生必须凭本人有效居民身份证参加网络远程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，并主动配合身份验证核查等。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期间不允许采用任何方式变声、更改人像。</w:t>
      </w:r>
      <w:bookmarkStart w:id="0" w:name="_GoBack"/>
      <w:bookmarkEnd w:id="0"/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四、考生应选择独立安静房间独自参加网络远程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。整个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期间，房间必须保持安静明亮。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期间视频背景必须是真实环境，不允许使用虚拟背景、更换视频背景。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五、网络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开始后，考生应全程开启</w:t>
      </w:r>
      <w:proofErr w:type="gramStart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主机位</w:t>
      </w:r>
      <w:proofErr w:type="gramEnd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音频视频，全程正面免冠朝向</w:t>
      </w:r>
      <w:proofErr w:type="gramStart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主机位</w:t>
      </w:r>
      <w:proofErr w:type="gramEnd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摄像头，保证头肩部及双手出现在视频画面正中间，不得佩戴口罩，头发不可遮挡耳朵，不得戴耳饰，不使用耳麦。本人全程出镜，不得中途离开座位，房间内不得有其他人，也不允许出现其他声音。不得由他人替考，也不得接受他人或机构以任何方式助考。考生应全程开启第二机位视频，关闭麦克风和扬声器，确保第一机位屏幕出现在视频画面内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lastRenderedPageBreak/>
        <w:t>六、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是国家研究生招生考试的一部分，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内容属于国家机密级。考生以线上面试形式参加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考核，效力与线下面试等同。考生须自觉履行保密义务，禁止在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过程中录音、录像、录屏、投屏等，禁止将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试题内容、作答情况等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信息向第三方传播或寻求帮助。如有违反、视同作弊。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七、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全程考生应保持注视</w:t>
      </w:r>
      <w:proofErr w:type="gramStart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主机位</w:t>
      </w:r>
      <w:proofErr w:type="gramEnd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摄像头，视线不得离开。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期间不得以任何方式查阅资料。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八、考生应知晓并自觉遵守国家和学校相关考试法律法规。不得有违纪、作弊等行为，否则将按《中华人民共和国教育法》《国家教育考试违规处理办法》等予以严肃处理，并将记入国家教育考试考生诚信档案；涉嫌违法的，移送司法机关，依照《中华人民共和国刑法》等追究法律责任。</w:t>
      </w:r>
    </w:p>
    <w:p w:rsidR="005F0221" w:rsidRPr="005F0221" w:rsidRDefault="005F0221" w:rsidP="005F0221">
      <w:pPr>
        <w:widowControl/>
        <w:shd w:val="clear" w:color="auto" w:fill="FFFFFF"/>
        <w:ind w:firstLine="555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九、</w:t>
      </w:r>
      <w:r w:rsidR="00D415C6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综合考核</w:t>
      </w:r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期间如发生设备或网络故障，考生不要自行操作设备，原地等待考</w:t>
      </w:r>
      <w:proofErr w:type="gramStart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务</w:t>
      </w:r>
      <w:proofErr w:type="gramEnd"/>
      <w:r w:rsidRPr="005F0221">
        <w:rPr>
          <w:rFonts w:ascii="仿宋_GB2312" w:eastAsia="仿宋_GB2312" w:hAnsi="Arial" w:cs="Arial" w:hint="eastAsia"/>
          <w:color w:val="333333"/>
          <w:kern w:val="0"/>
          <w:sz w:val="29"/>
          <w:szCs w:val="29"/>
        </w:rPr>
        <w:t>人员联系，按照要求启动应急措施。</w:t>
      </w:r>
    </w:p>
    <w:p w:rsidR="005F0221" w:rsidRPr="005F0221" w:rsidRDefault="005F0221" w:rsidP="005F0221">
      <w:pPr>
        <w:widowControl/>
        <w:shd w:val="clear" w:color="auto" w:fill="FFFFFF"/>
        <w:rPr>
          <w:rFonts w:ascii="Arial" w:eastAsia="宋体" w:hAnsi="Arial" w:cs="Arial"/>
          <w:color w:val="333333"/>
          <w:kern w:val="0"/>
          <w:sz w:val="23"/>
          <w:szCs w:val="23"/>
        </w:rPr>
      </w:pPr>
      <w:r w:rsidRPr="005F0221">
        <w:rPr>
          <w:rFonts w:ascii="Times New Roman" w:eastAsia="宋体" w:hAnsi="Times New Roman" w:cs="Times New Roman"/>
          <w:color w:val="333333"/>
          <w:kern w:val="0"/>
          <w:sz w:val="29"/>
          <w:szCs w:val="29"/>
        </w:rPr>
        <w:t> </w:t>
      </w:r>
    </w:p>
    <w:p w:rsidR="008170B6" w:rsidRPr="005F0221" w:rsidRDefault="008170B6"/>
    <w:sectPr w:rsidR="008170B6" w:rsidRPr="005F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33F" w:rsidRDefault="009A233F" w:rsidP="005F0221">
      <w:r>
        <w:separator/>
      </w:r>
    </w:p>
  </w:endnote>
  <w:endnote w:type="continuationSeparator" w:id="0">
    <w:p w:rsidR="009A233F" w:rsidRDefault="009A233F" w:rsidP="005F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33F" w:rsidRDefault="009A233F" w:rsidP="005F0221">
      <w:r>
        <w:separator/>
      </w:r>
    </w:p>
  </w:footnote>
  <w:footnote w:type="continuationSeparator" w:id="0">
    <w:p w:rsidR="009A233F" w:rsidRDefault="009A233F" w:rsidP="005F02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FC"/>
    <w:rsid w:val="00012794"/>
    <w:rsid w:val="004656FC"/>
    <w:rsid w:val="005F0221"/>
    <w:rsid w:val="008170B6"/>
    <w:rsid w:val="009A233F"/>
    <w:rsid w:val="00C70A29"/>
    <w:rsid w:val="00D4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2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02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022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F0221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2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02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022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F022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140</Words>
  <Characters>800</Characters>
  <Application>Microsoft Office Word</Application>
  <DocSecurity>0</DocSecurity>
  <Lines>6</Lines>
  <Paragraphs>1</Paragraphs>
  <ScaleCrop>false</ScaleCrop>
  <Company>微软中国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2022-05-18T03:31:00Z</dcterms:created>
  <dcterms:modified xsi:type="dcterms:W3CDTF">2022-05-25T08:54:00Z</dcterms:modified>
</cp:coreProperties>
</file>