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260" w:after="260" w:line="416" w:lineRule="auto"/>
        <w:jc w:val="center"/>
        <w:rPr>
          <w:rFonts w:ascii="Times New Roman" w:hAnsi="Times New Roman" w:eastAsia="Times New Roman" w:cs="Times New Roman"/>
          <w:b/>
          <w:color w:val="auto"/>
          <w:sz w:val="28"/>
          <w:szCs w:val="28"/>
          <w:vertAlign w:val="baseline"/>
        </w:rPr>
      </w:pPr>
      <w:bookmarkStart w:id="0" w:name="_gjdgxs" w:colFirst="0" w:colLast="0"/>
      <w:bookmarkEnd w:id="0"/>
      <w:r>
        <w:rPr>
          <w:rFonts w:ascii="Times New Roman" w:hAnsi="Times New Roman" w:eastAsia="Times New Roman" w:cs="Times New Roman"/>
          <w:b/>
          <w:color w:val="auto"/>
          <w:sz w:val="28"/>
          <w:szCs w:val="28"/>
          <w:vertAlign w:val="baseline"/>
        </w:rPr>
        <w:t xml:space="preserve">Notification on the holding of the </w:t>
      </w:r>
      <w:r>
        <w:rPr>
          <w:rFonts w:hint="eastAsia" w:ascii="Times New Roman" w:hAnsi="Times New Roman" w:eastAsia="宋体" w:cs="Times New Roman"/>
          <w:b/>
          <w:color w:val="auto"/>
          <w:sz w:val="28"/>
          <w:szCs w:val="28"/>
          <w:vertAlign w:val="baseline"/>
          <w:lang w:val="en-US" w:eastAsia="zh-CN"/>
        </w:rPr>
        <w:t>T</w:t>
      </w:r>
      <w:r>
        <w:rPr>
          <w:rFonts w:ascii="Times New Roman" w:hAnsi="Times New Roman" w:eastAsia="Times New Roman" w:cs="Times New Roman"/>
          <w:b/>
          <w:color w:val="auto"/>
          <w:sz w:val="28"/>
          <w:szCs w:val="28"/>
          <w:vertAlign w:val="baseline"/>
        </w:rPr>
        <w:t>hird ZJNU International Student Laboratory Safety Knowledge Competition</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Times New Roman" w:hAnsi="Times New Roman" w:eastAsia="宋体" w:cs="Times New Roman"/>
          <w:kern w:val="2"/>
          <w:sz w:val="28"/>
          <w:szCs w:val="28"/>
          <w:lang w:eastAsia="zh-CN" w:bidi="ar-SA"/>
        </w:rPr>
      </w:pPr>
      <w:r>
        <w:rPr>
          <w:rFonts w:ascii="Times New Roman" w:hAnsi="Times New Roman" w:eastAsia="宋体" w:cs="Times New Roman"/>
          <w:kern w:val="2"/>
          <w:sz w:val="28"/>
          <w:szCs w:val="28"/>
          <w:lang w:eastAsia="zh-CN" w:bidi="ar-SA"/>
        </w:rPr>
        <w:t>According to the evolution of the school scale and the development of scientific research projects, the demands for laboratories teaching and research projects continue to increase, and the problems of laboratory safety have become more and more important. In order to further enhance international students’ awareness of laboratory safety, develop good laboratory behaviors and avoid laboratory accidents, the university decides to organizes the third International Student Laboratory Safety Knowledge Competition. The relevant matters are hereby notified as follows:</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Competition organization</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Organizer:</w:t>
      </w:r>
      <w:bookmarkStart w:id="1" w:name="30j0zll" w:colFirst="0" w:colLast="0"/>
      <w:bookmarkEnd w:id="1"/>
      <w:r>
        <w:rPr>
          <w:color w:val="auto"/>
          <w:sz w:val="28"/>
        </w:rPr>
        <w:fldChar w:fldCharType="begin"/>
      </w:r>
      <w:r>
        <w:rPr>
          <w:color w:val="auto"/>
          <w:sz w:val="28"/>
        </w:rPr>
        <w:instrText xml:space="preserve"> HYPERLINK "https://www.baidu.com/link?url=9I1CrHAjc4WrThtws02Oc2Okzy1yhU7CLsvLj5bfotYqBBqK-vu4thz4S3n5diek&amp;wd=&amp;eqid=aa3f34cf0000045c000000045b037e74" \h </w:instrText>
      </w:r>
      <w:r>
        <w:rPr>
          <w:color w:val="auto"/>
          <w:sz w:val="28"/>
        </w:rPr>
        <w:fldChar w:fldCharType="separate"/>
      </w:r>
      <w:r>
        <w:rPr>
          <w:rFonts w:ascii="Times New Roman" w:hAnsi="Times New Roman" w:eastAsia="Times New Roman" w:cs="Times New Roman"/>
          <w:color w:val="auto"/>
          <w:sz w:val="28"/>
          <w:szCs w:val="28"/>
          <w:vertAlign w:val="baseline"/>
        </w:rPr>
        <w:t xml:space="preserve"> International Exchange and Cooperation</w:t>
      </w:r>
      <w:r>
        <w:rPr>
          <w:rFonts w:ascii="Times New Roman" w:hAnsi="Times New Roman" w:eastAsia="Times New Roman" w:cs="Times New Roman"/>
          <w:color w:val="auto"/>
          <w:sz w:val="28"/>
          <w:szCs w:val="28"/>
          <w:vertAlign w:val="baseline"/>
        </w:rPr>
        <w:fldChar w:fldCharType="end"/>
      </w:r>
      <w:r>
        <w:rPr>
          <w:rFonts w:ascii="Times New Roman" w:hAnsi="Times New Roman" w:eastAsia="Times New Roman" w:cs="Times New Roman"/>
          <w:color w:val="auto"/>
          <w:sz w:val="28"/>
          <w:szCs w:val="28"/>
          <w:vertAlign w:val="baseline"/>
        </w:rPr>
        <w:t xml:space="preserve"> Department of </w:t>
      </w:r>
    </w:p>
    <w:p>
      <w:pPr>
        <w:keepNext w:val="0"/>
        <w:keepLines w:val="0"/>
        <w:pageBreakBefore w:val="0"/>
        <w:widowControl w:val="0"/>
        <w:kinsoku/>
        <w:wordWrap/>
        <w:overflowPunct/>
        <w:topLinePunct w:val="0"/>
        <w:autoSpaceDE/>
        <w:autoSpaceDN/>
        <w:bidi w:val="0"/>
        <w:adjustRightInd/>
        <w:snapToGrid/>
        <w:spacing w:line="360" w:lineRule="auto"/>
        <w:ind w:firstLine="1120" w:firstLineChars="400"/>
        <w:jc w:val="left"/>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Zhejiang Normal University(ZJNU)</w:t>
      </w:r>
    </w:p>
    <w:p>
      <w:pPr>
        <w:keepNext w:val="0"/>
        <w:keepLines w:val="0"/>
        <w:pageBreakBefore w:val="0"/>
        <w:widowControl w:val="0"/>
        <w:kinsoku/>
        <w:wordWrap/>
        <w:overflowPunct/>
        <w:topLinePunct w:val="0"/>
        <w:autoSpaceDE/>
        <w:autoSpaceDN/>
        <w:bidi w:val="0"/>
        <w:adjustRightInd/>
        <w:snapToGrid/>
        <w:spacing w:line="360" w:lineRule="auto"/>
        <w:ind w:left="1117" w:leftChars="532" w:firstLine="0" w:firstLineChars="0"/>
        <w:jc w:val="left"/>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Laboratory Construction and Equipment Management Office of Zhejiang Normal University(ZJNU)</w:t>
      </w:r>
    </w:p>
    <w:p>
      <w:pPr>
        <w:keepNext w:val="0"/>
        <w:keepLines w:val="0"/>
        <w:pageBreakBefore w:val="0"/>
        <w:widowControl w:val="0"/>
        <w:kinsoku/>
        <w:wordWrap/>
        <w:overflowPunct/>
        <w:topLinePunct w:val="0"/>
        <w:autoSpaceDE/>
        <w:autoSpaceDN/>
        <w:bidi w:val="0"/>
        <w:adjustRightInd/>
        <w:snapToGrid/>
        <w:spacing w:line="360" w:lineRule="auto"/>
        <w:ind w:left="1680" w:hanging="1680" w:hangingChars="600"/>
        <w:textAlignment w:val="auto"/>
        <w:rPr>
          <w:rFonts w:hint="eastAsia" w:ascii="Times New Roman" w:hAnsi="Times New Roman" w:eastAsia="宋体" w:cs="Times New Roman"/>
          <w:color w:val="auto"/>
          <w:sz w:val="28"/>
          <w:szCs w:val="28"/>
          <w:vertAlign w:val="baseline"/>
          <w:lang w:val="en-US" w:eastAsia="zh-CN"/>
        </w:rPr>
      </w:pPr>
      <w:r>
        <w:rPr>
          <w:rFonts w:ascii="Times New Roman" w:hAnsi="Times New Roman" w:eastAsia="Times New Roman" w:cs="Times New Roman"/>
          <w:color w:val="auto"/>
          <w:sz w:val="28"/>
          <w:szCs w:val="28"/>
          <w:vertAlign w:val="baseline"/>
        </w:rPr>
        <w:t xml:space="preserve">Undertaker: </w:t>
      </w:r>
      <w:bookmarkStart w:id="2" w:name="1fob9te" w:colFirst="0" w:colLast="0"/>
      <w:bookmarkEnd w:id="2"/>
      <w:r>
        <w:rPr>
          <w:rFonts w:ascii="Times New Roman" w:hAnsi="Times New Roman" w:eastAsia="Times New Roman" w:cs="Times New Roman"/>
          <w:color w:val="auto"/>
          <w:sz w:val="28"/>
          <w:szCs w:val="28"/>
          <w:vertAlign w:val="baseline"/>
        </w:rPr>
        <w:t>Communist Youth League Committee</w:t>
      </w:r>
      <w:bookmarkStart w:id="3" w:name="3znysh7" w:colFirst="0" w:colLast="0"/>
      <w:bookmarkEnd w:id="3"/>
      <w:r>
        <w:rPr>
          <w:rFonts w:ascii="Times New Roman" w:hAnsi="Times New Roman" w:eastAsia="Times New Roman" w:cs="Times New Roman"/>
          <w:color w:val="auto"/>
          <w:sz w:val="28"/>
          <w:szCs w:val="28"/>
          <w:vertAlign w:val="baseline"/>
        </w:rPr>
        <w:t xml:space="preserve"> of College of</w:t>
      </w:r>
      <w:r>
        <w:rPr>
          <w:rFonts w:hint="eastAsia" w:ascii="Times New Roman" w:hAnsi="Times New Roman" w:eastAsia="宋体" w:cs="Times New Roman"/>
          <w:color w:val="auto"/>
          <w:sz w:val="28"/>
          <w:szCs w:val="28"/>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1676" w:leftChars="665" w:hanging="280" w:hangingChars="10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 xml:space="preserve">Chemistry and Life Sciences(CLS) </w:t>
      </w:r>
    </w:p>
    <w:p>
      <w:pPr>
        <w:keepNext w:val="0"/>
        <w:keepLines w:val="0"/>
        <w:pageBreakBefore w:val="0"/>
        <w:widowControl w:val="0"/>
        <w:kinsoku/>
        <w:wordWrap/>
        <w:overflowPunct/>
        <w:topLinePunct w:val="0"/>
        <w:autoSpaceDE/>
        <w:autoSpaceDN/>
        <w:bidi w:val="0"/>
        <w:adjustRightInd/>
        <w:snapToGrid/>
        <w:spacing w:line="360" w:lineRule="auto"/>
        <w:ind w:firstLine="1400" w:firstLineChars="500"/>
        <w:textAlignment w:val="auto"/>
        <w:rPr>
          <w:rFonts w:ascii="Times New Roman" w:hAnsi="Times New Roman" w:eastAsia="Times New Roman" w:cs="Times New Roman"/>
          <w:color w:val="auto"/>
          <w:sz w:val="28"/>
          <w:szCs w:val="28"/>
          <w:vertAlign w:val="baseline"/>
        </w:rPr>
      </w:pPr>
      <w:bookmarkStart w:id="4" w:name="2et92p0" w:colFirst="0" w:colLast="0"/>
      <w:bookmarkEnd w:id="4"/>
      <w:r>
        <w:rPr>
          <w:rFonts w:hint="eastAsia" w:ascii="Times New Roman" w:hAnsi="Times New Roman" w:eastAsia="Times New Roman" w:cs="Times New Roman"/>
          <w:color w:val="auto"/>
          <w:sz w:val="28"/>
          <w:szCs w:val="28"/>
          <w:vertAlign w:val="baseline"/>
        </w:rPr>
        <w:t>Laboratory Safety Association</w:t>
      </w:r>
      <w:r>
        <w:rPr>
          <w:rFonts w:hint="eastAsia" w:ascii="Times New Roman" w:hAnsi="Times New Roman" w:eastAsia="宋体" w:cs="Times New Roman"/>
          <w:color w:val="auto"/>
          <w:sz w:val="28"/>
          <w:szCs w:val="28"/>
          <w:vertAlign w:val="baseline"/>
          <w:lang w:val="en-US" w:eastAsia="zh-CN"/>
        </w:rPr>
        <w:t xml:space="preserve"> </w:t>
      </w:r>
      <w:r>
        <w:rPr>
          <w:rFonts w:ascii="Times New Roman" w:hAnsi="Times New Roman" w:eastAsia="Times New Roman" w:cs="Times New Roman"/>
          <w:color w:val="auto"/>
          <w:sz w:val="28"/>
          <w:szCs w:val="28"/>
          <w:vertAlign w:val="baseline"/>
        </w:rPr>
        <w:t xml:space="preserve">of </w:t>
      </w:r>
      <w:bookmarkStart w:id="5" w:name="3dy6vkm" w:colFirst="0" w:colLast="0"/>
      <w:bookmarkEnd w:id="5"/>
      <w:r>
        <w:rPr>
          <w:rFonts w:ascii="Times New Roman" w:hAnsi="Times New Roman" w:eastAsia="Times New Roman" w:cs="Times New Roman"/>
          <w:color w:val="auto"/>
          <w:sz w:val="28"/>
          <w:szCs w:val="28"/>
          <w:vertAlign w:val="baseline"/>
        </w:rPr>
        <w:t>CLS</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b/>
          <w:color w:val="auto"/>
          <w:sz w:val="28"/>
          <w:szCs w:val="28"/>
          <w:vertAlign w:val="baseline"/>
        </w:rPr>
      </w:pPr>
      <w:r>
        <w:rPr>
          <w:rFonts w:ascii="Times New Roman" w:hAnsi="Times New Roman" w:eastAsia="Times New Roman" w:cs="Times New Roman"/>
          <w:color w:val="auto"/>
          <w:sz w:val="28"/>
          <w:szCs w:val="28"/>
          <w:vertAlign w:val="baseline"/>
        </w:rPr>
        <w:t>Participants</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Full-time students (including international students,</w:t>
      </w:r>
      <w:bookmarkStart w:id="6" w:name="1t3h5sf" w:colFirst="0" w:colLast="0"/>
      <w:bookmarkEnd w:id="6"/>
      <w:r>
        <w:rPr>
          <w:rFonts w:ascii="Times New Roman" w:hAnsi="Times New Roman" w:eastAsia="Times New Roman" w:cs="Times New Roman"/>
          <w:color w:val="auto"/>
          <w:sz w:val="28"/>
          <w:szCs w:val="28"/>
          <w:vertAlign w:val="baseline"/>
        </w:rPr>
        <w:t xml:space="preserve"> graduate students and undergraduates)</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Competition theme</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Put experimental safety in</w:t>
      </w:r>
      <w:r>
        <w:rPr>
          <w:rFonts w:hint="eastAsia" w:ascii="Times New Roman" w:hAnsi="Times New Roman" w:eastAsia="Times New Roman" w:cs="Times New Roman"/>
          <w:color w:val="auto"/>
          <w:sz w:val="28"/>
          <w:szCs w:val="28"/>
          <w:vertAlign w:val="baseline"/>
          <w:lang w:eastAsia="zh-CN"/>
        </w:rPr>
        <w:t xml:space="preserve"> the</w:t>
      </w:r>
      <w:r>
        <w:rPr>
          <w:rFonts w:ascii="Times New Roman" w:hAnsi="Times New Roman" w:eastAsia="Times New Roman" w:cs="Times New Roman"/>
          <w:color w:val="auto"/>
          <w:sz w:val="28"/>
          <w:szCs w:val="28"/>
          <w:vertAlign w:val="baseline"/>
        </w:rPr>
        <w:t xml:space="preserve"> first place and never give up scientific research and innovation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bookmarkStart w:id="7" w:name="2s8eyo1" w:colFirst="0" w:colLast="0"/>
      <w:bookmarkEnd w:id="7"/>
      <w:bookmarkStart w:id="8" w:name="4d34og8" w:colFirst="0" w:colLast="0"/>
      <w:bookmarkEnd w:id="8"/>
      <w:r>
        <w:rPr>
          <w:rFonts w:ascii="Times New Roman" w:hAnsi="Times New Roman" w:eastAsia="Times New Roman" w:cs="Times New Roman"/>
          <w:color w:val="auto"/>
          <w:sz w:val="28"/>
          <w:szCs w:val="28"/>
          <w:vertAlign w:val="baseline"/>
        </w:rPr>
        <w:t>Competition time</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April-May 2021</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Competition site</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Preliminary competition : classrooms in the teaching building 16 ;</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 xml:space="preserve">Final competition : 301 Lecture Hall </w:t>
      </w:r>
      <w:r>
        <w:rPr>
          <w:rFonts w:ascii="Times New Roman" w:hAnsi="Times New Roman" w:eastAsia="Times New Roman" w:cs="Times New Roman"/>
          <w:color w:val="auto"/>
          <w:sz w:val="28"/>
          <w:szCs w:val="28"/>
          <w:vertAlign w:val="baseline"/>
          <w:lang w:val="en-US"/>
        </w:rPr>
        <w:t xml:space="preserve">, </w:t>
      </w:r>
      <w:r>
        <w:rPr>
          <w:rFonts w:ascii="Times New Roman" w:hAnsi="Times New Roman" w:eastAsia="Times New Roman" w:cs="Times New Roman"/>
          <w:color w:val="auto"/>
          <w:sz w:val="28"/>
          <w:szCs w:val="28"/>
          <w:vertAlign w:val="baseline"/>
        </w:rPr>
        <w:t>7</w:t>
      </w:r>
      <w:r>
        <w:rPr>
          <w:rFonts w:ascii="Times New Roman" w:hAnsi="Times New Roman" w:eastAsia="Times New Roman" w:cs="Times New Roman"/>
          <w:color w:val="auto"/>
          <w:sz w:val="28"/>
          <w:szCs w:val="28"/>
          <w:vertAlign w:val="superscript"/>
        </w:rPr>
        <w:t xml:space="preserve">th </w:t>
      </w:r>
      <w:r>
        <w:rPr>
          <w:rFonts w:ascii="Times New Roman" w:hAnsi="Times New Roman" w:eastAsia="Times New Roman" w:cs="Times New Roman"/>
          <w:color w:val="auto"/>
          <w:sz w:val="28"/>
          <w:szCs w:val="28"/>
          <w:vertAlign w:val="baseline"/>
        </w:rPr>
        <w:t>Building</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Way of registration</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Registration starts on April 16</w:t>
      </w:r>
      <w:r>
        <w:rPr>
          <w:rFonts w:ascii="Times New Roman" w:hAnsi="Times New Roman" w:eastAsia="Times New Roman" w:cs="Times New Roman"/>
          <w:color w:val="auto"/>
          <w:sz w:val="28"/>
          <w:szCs w:val="28"/>
          <w:vertAlign w:val="superscript"/>
        </w:rPr>
        <w:t xml:space="preserve">th </w:t>
      </w:r>
      <w:r>
        <w:rPr>
          <w:rFonts w:ascii="Times New Roman" w:hAnsi="Times New Roman" w:eastAsia="Times New Roman" w:cs="Times New Roman"/>
          <w:color w:val="auto"/>
          <w:sz w:val="28"/>
          <w:szCs w:val="28"/>
          <w:vertAlign w:val="baseline"/>
        </w:rPr>
        <w:t xml:space="preserve">, please </w:t>
      </w:r>
      <w:r>
        <w:rPr>
          <w:rFonts w:ascii="Times New Roman" w:hAnsi="Times New Roman" w:eastAsia="Times New Roman" w:cs="Times New Roman"/>
          <w:color w:val="auto"/>
          <w:sz w:val="28"/>
          <w:szCs w:val="28"/>
          <w:highlight w:val="yellow"/>
          <w:vertAlign w:val="baseline"/>
        </w:rPr>
        <w:t xml:space="preserve">scan the "International Student Lab Safety Knowledge Competition Registration Channel" QR code in Annex 1 before 17:00 </w:t>
      </w:r>
      <w:r>
        <w:rPr>
          <w:rFonts w:ascii="Times New Roman" w:hAnsi="Times New Roman" w:eastAsia="Times New Roman" w:cs="Times New Roman"/>
          <w:color w:val="auto"/>
          <w:sz w:val="28"/>
          <w:szCs w:val="28"/>
          <w:highlight w:val="yellow"/>
          <w:vertAlign w:val="baseline"/>
          <w:lang w:val="en-US"/>
        </w:rPr>
        <w:t xml:space="preserve">of </w:t>
      </w:r>
      <w:r>
        <w:rPr>
          <w:rFonts w:ascii="Times New Roman" w:hAnsi="Times New Roman" w:eastAsia="Times New Roman" w:cs="Times New Roman"/>
          <w:color w:val="auto"/>
          <w:sz w:val="28"/>
          <w:szCs w:val="28"/>
          <w:highlight w:val="yellow"/>
          <w:vertAlign w:val="baseline"/>
        </w:rPr>
        <w:t>April 23</w:t>
      </w:r>
      <w:r>
        <w:rPr>
          <w:rFonts w:ascii="Times New Roman" w:hAnsi="Times New Roman" w:eastAsia="Times New Roman" w:cs="Times New Roman"/>
          <w:color w:val="auto"/>
          <w:sz w:val="28"/>
          <w:szCs w:val="28"/>
          <w:highlight w:val="yellow"/>
          <w:vertAlign w:val="superscript"/>
        </w:rPr>
        <w:t xml:space="preserve">th </w:t>
      </w:r>
      <w:r>
        <w:rPr>
          <w:rFonts w:ascii="Times New Roman" w:hAnsi="Times New Roman" w:eastAsia="Times New Roman" w:cs="Times New Roman"/>
          <w:color w:val="auto"/>
          <w:sz w:val="28"/>
          <w:szCs w:val="28"/>
          <w:highlight w:val="yellow"/>
          <w:vertAlign w:val="baseline"/>
        </w:rPr>
        <w:t>, and join QQ Group: 650696708 (third International Student Laboratory Safety Knowledge Competition) after successful registration.</w:t>
      </w:r>
      <w:r>
        <w:rPr>
          <w:rFonts w:ascii="Times New Roman" w:hAnsi="Times New Roman" w:eastAsia="Times New Roman" w:cs="Times New Roman"/>
          <w:color w:val="auto"/>
          <w:sz w:val="28"/>
          <w:szCs w:val="28"/>
          <w:vertAlign w:val="baseline"/>
        </w:rPr>
        <w:t xml:space="preserve"> Follow-up matters such as the arrangement of the preliminary examination room will be notified in the QQ group.</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Form of competition</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The competition adopts the form of Team Registration(a team of 4 members and at least two member of international student),</w:t>
      </w:r>
      <w:r>
        <w:rPr>
          <w:rFonts w:hint="eastAsia" w:ascii="Times New Roman" w:hAnsi="Times New Roman" w:eastAsia="宋体" w:cs="Times New Roman"/>
          <w:color w:val="auto"/>
          <w:sz w:val="28"/>
          <w:szCs w:val="28"/>
          <w:vertAlign w:val="baseline"/>
          <w:lang w:val="en-US" w:eastAsia="zh-CN"/>
        </w:rPr>
        <w:t xml:space="preserve"> </w:t>
      </w:r>
      <w:r>
        <w:rPr>
          <w:rFonts w:ascii="Times New Roman" w:hAnsi="Times New Roman" w:eastAsia="Times New Roman" w:cs="Times New Roman"/>
          <w:color w:val="auto"/>
          <w:sz w:val="28"/>
          <w:szCs w:val="28"/>
          <w:vertAlign w:val="baseline"/>
        </w:rPr>
        <w:t>which will be divided into two stages, the preliminary and the final. All the competition</w:t>
      </w:r>
      <w:r>
        <w:rPr>
          <w:rFonts w:hint="eastAsia" w:ascii="Times New Roman" w:hAnsi="Times New Roman" w:eastAsia="宋体" w:cs="Times New Roman"/>
          <w:color w:val="auto"/>
          <w:sz w:val="28"/>
          <w:szCs w:val="28"/>
          <w:vertAlign w:val="baseline"/>
          <w:lang w:val="en-US" w:eastAsia="zh-CN"/>
        </w:rPr>
        <w:t>s</w:t>
      </w:r>
      <w:r>
        <w:rPr>
          <w:rFonts w:ascii="Times New Roman" w:hAnsi="Times New Roman" w:eastAsia="Times New Roman" w:cs="Times New Roman"/>
          <w:color w:val="auto"/>
          <w:sz w:val="28"/>
          <w:szCs w:val="28"/>
          <w:vertAlign w:val="baseline"/>
        </w:rPr>
        <w:t xml:space="preserve"> will be presented both in Chinese and English. The time of the preliminary is 12: 30-13: 30 on </w:t>
      </w:r>
      <w:r>
        <w:rPr>
          <w:rFonts w:ascii="Times New Roman" w:hAnsi="Times New Roman" w:eastAsia="Times New Roman" w:cs="Times New Roman"/>
          <w:color w:val="auto"/>
          <w:sz w:val="28"/>
          <w:szCs w:val="28"/>
          <w:highlight w:val="yellow"/>
          <w:vertAlign w:val="baseline"/>
        </w:rPr>
        <w:t>April 28</w:t>
      </w:r>
      <w:r>
        <w:rPr>
          <w:rFonts w:ascii="Times New Roman" w:hAnsi="Times New Roman" w:eastAsia="Times New Roman" w:cs="Times New Roman"/>
          <w:color w:val="auto"/>
          <w:sz w:val="28"/>
          <w:szCs w:val="28"/>
          <w:highlight w:val="yellow"/>
          <w:vertAlign w:val="superscript"/>
        </w:rPr>
        <w:t xml:space="preserve">th </w:t>
      </w:r>
      <w:r>
        <w:rPr>
          <w:rFonts w:ascii="Times New Roman" w:hAnsi="Times New Roman" w:eastAsia="Times New Roman" w:cs="Times New Roman"/>
          <w:color w:val="auto"/>
          <w:sz w:val="28"/>
          <w:szCs w:val="28"/>
          <w:highlight w:val="yellow"/>
          <w:vertAlign w:val="baseline"/>
        </w:rPr>
        <w:t xml:space="preserve"> 2021</w:t>
      </w:r>
      <w:r>
        <w:rPr>
          <w:rFonts w:ascii="Times New Roman" w:hAnsi="Times New Roman" w:eastAsia="Times New Roman" w:cs="Times New Roman"/>
          <w:color w:val="auto"/>
          <w:sz w:val="28"/>
          <w:szCs w:val="28"/>
          <w:vertAlign w:val="baseline"/>
        </w:rPr>
        <w:t xml:space="preserve"> in the form of written test. Four teams with the highest average score will be selected for the final, and 10 outstanding individuals will also be selected according to the written test results. The final is on </w:t>
      </w:r>
      <w:r>
        <w:rPr>
          <w:rFonts w:ascii="Times New Roman" w:hAnsi="Times New Roman" w:eastAsia="Times New Roman" w:cs="Times New Roman"/>
          <w:color w:val="auto"/>
          <w:sz w:val="28"/>
          <w:szCs w:val="28"/>
          <w:highlight w:val="yellow"/>
          <w:vertAlign w:val="baseline"/>
        </w:rPr>
        <w:t>May 9</w:t>
      </w:r>
      <w:r>
        <w:rPr>
          <w:rFonts w:ascii="Times New Roman" w:hAnsi="Times New Roman" w:eastAsia="Times New Roman" w:cs="Times New Roman"/>
          <w:color w:val="auto"/>
          <w:sz w:val="28"/>
          <w:szCs w:val="28"/>
          <w:highlight w:val="yellow"/>
          <w:vertAlign w:val="superscript"/>
        </w:rPr>
        <w:t xml:space="preserve">th </w:t>
      </w:r>
      <w:r>
        <w:rPr>
          <w:rFonts w:ascii="Times New Roman" w:hAnsi="Times New Roman" w:eastAsia="Times New Roman" w:cs="Times New Roman"/>
          <w:color w:val="auto"/>
          <w:sz w:val="28"/>
          <w:szCs w:val="28"/>
          <w:highlight w:val="yellow"/>
          <w:vertAlign w:val="baseline"/>
        </w:rPr>
        <w:t xml:space="preserve"> 2021</w:t>
      </w:r>
      <w:r>
        <w:rPr>
          <w:rFonts w:ascii="Times New Roman" w:hAnsi="Times New Roman" w:eastAsia="Times New Roman" w:cs="Times New Roman"/>
          <w:color w:val="auto"/>
          <w:sz w:val="28"/>
          <w:szCs w:val="28"/>
          <w:vertAlign w:val="baseline"/>
        </w:rPr>
        <w:t>, which is divided into three parts: Lab safety sitcom presentation, Q &amp; A on laboratory safety knowledge, error correction on laboratory operation. The awards will be selected according to the total score composed</w:t>
      </w:r>
      <w:r>
        <w:rPr>
          <w:rFonts w:ascii="Times New Roman" w:hAnsi="Times New Roman" w:eastAsia="Times New Roman" w:cs="Times New Roman"/>
          <w:strike w:val="0"/>
          <w:dstrike w:val="0"/>
          <w:color w:val="auto"/>
          <w:sz w:val="28"/>
          <w:szCs w:val="28"/>
          <w:vertAlign w:val="baseline"/>
          <w:lang w:val="en-US"/>
        </w:rPr>
        <w:t xml:space="preserve"> of</w:t>
      </w:r>
      <w:r>
        <w:rPr>
          <w:rFonts w:ascii="Times New Roman" w:hAnsi="Times New Roman" w:eastAsia="Times New Roman" w:cs="Times New Roman"/>
          <w:strike/>
          <w:dstrike w:val="0"/>
          <w:color w:val="auto"/>
          <w:sz w:val="28"/>
          <w:szCs w:val="28"/>
          <w:vertAlign w:val="baseline"/>
        </w:rPr>
        <w:t xml:space="preserve"> </w:t>
      </w:r>
      <w:r>
        <w:rPr>
          <w:rFonts w:ascii="Times New Roman" w:hAnsi="Times New Roman" w:eastAsia="Times New Roman" w:cs="Times New Roman"/>
          <w:color w:val="auto"/>
          <w:sz w:val="28"/>
          <w:szCs w:val="28"/>
          <w:vertAlign w:val="baseline"/>
        </w:rPr>
        <w:t>each part.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Award setting</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Times New Roman" w:hAnsi="Times New Roman" w:eastAsia="宋体" w:cs="Times New Roman"/>
          <w:color w:val="auto"/>
          <w:sz w:val="28"/>
          <w:szCs w:val="28"/>
          <w:vertAlign w:val="baseline"/>
          <w:lang w:val="en-US" w:eastAsia="zh-CN"/>
        </w:rPr>
      </w:pPr>
      <w:r>
        <w:rPr>
          <w:rFonts w:ascii="Times New Roman" w:hAnsi="Times New Roman" w:eastAsia="Times New Roman" w:cs="Times New Roman"/>
          <w:color w:val="auto"/>
          <w:sz w:val="28"/>
          <w:szCs w:val="28"/>
          <w:vertAlign w:val="baseline"/>
        </w:rPr>
        <w:t>There will be ONE first prize team with 1000 yuan prize, ONE second prize team with 800 yuan prize, and TWO third prize teams with 600 yuan prize each team</w:t>
      </w:r>
      <w:r>
        <w:rPr>
          <w:rFonts w:hint="eastAsia" w:ascii="Times New Roman" w:hAnsi="Times New Roman" w:eastAsia="宋体" w:cs="Times New Roman"/>
          <w:color w:val="auto"/>
          <w:sz w:val="28"/>
          <w:szCs w:val="28"/>
          <w:vertAlign w:val="baseline"/>
          <w:lang w:val="en-US" w:eastAsia="zh-CN"/>
        </w:rPr>
        <w:t xml:space="preserve">,  </w:t>
      </w:r>
      <w:r>
        <w:rPr>
          <w:rFonts w:ascii="Times New Roman" w:hAnsi="Times New Roman" w:eastAsia="Times New Roman" w:cs="Times New Roman"/>
          <w:color w:val="auto"/>
          <w:sz w:val="28"/>
          <w:szCs w:val="28"/>
          <w:vertAlign w:val="baseline"/>
        </w:rPr>
        <w:t>10 outstanding individuals with souvenir</w:t>
      </w:r>
      <w:r>
        <w:rPr>
          <w:rFonts w:hint="eastAsia" w:ascii="Times New Roman" w:hAnsi="Times New Roman" w:eastAsia="宋体" w:cs="Times New Roman"/>
          <w:color w:val="auto"/>
          <w:sz w:val="28"/>
          <w:szCs w:val="28"/>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For more information, please contact Mr. Lu at 0579-82282511.</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vertAlign w:val="baseline"/>
        </w:rPr>
      </w:pPr>
      <w:r>
        <w:rPr>
          <w:rFonts w:ascii="Times New Roman" w:hAnsi="Times New Roman" w:eastAsia="Times New Roman" w:cs="Times New Roman"/>
          <w:color w:val="auto"/>
          <w:sz w:val="28"/>
          <w:szCs w:val="28"/>
          <w:vertAlign w:val="baseline"/>
        </w:rPr>
        <w:t>Annex 1: Registration channel for the International Student Laboratory Safety Knowledge Contest.</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Times New Roman" w:hAnsi="Times New Roman" w:eastAsia="Times New Roman" w:cs="Times New Roman"/>
          <w:color w:val="auto"/>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 xml:space="preserve">                                                   </w:t>
      </w:r>
      <w:r>
        <w:rPr>
          <w:rFonts w:ascii="Times New Roman" w:hAnsi="Times New Roman" w:eastAsia="Times New Roman" w:cs="Times New Roman"/>
          <w:color w:val="auto"/>
          <w:sz w:val="28"/>
          <w:szCs w:val="28"/>
        </w:rPr>
        <w:t>April 19</w:t>
      </w:r>
      <w:r>
        <w:rPr>
          <w:rFonts w:ascii="Times New Roman" w:hAnsi="Times New Roman" w:eastAsia="Times New Roman" w:cs="Times New Roman"/>
          <w:color w:val="auto"/>
          <w:sz w:val="28"/>
          <w:szCs w:val="28"/>
          <w:vertAlign w:val="superscript"/>
        </w:rPr>
        <w:t xml:space="preserve">th </w:t>
      </w:r>
      <w:r>
        <w:rPr>
          <w:rFonts w:ascii="Times New Roman" w:hAnsi="Times New Roman" w:eastAsia="Times New Roman" w:cs="Times New Roman"/>
          <w:color w:val="auto"/>
          <w:sz w:val="28"/>
          <w:szCs w:val="28"/>
        </w:rPr>
        <w:t>, 2021</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Times New Roman" w:hAnsi="Times New Roman" w:eastAsia="Times New Roman" w:cs="Times New Roman"/>
          <w:color w:val="auto"/>
          <w:sz w:val="28"/>
          <w:szCs w:val="28"/>
        </w:rPr>
      </w:pPr>
      <w:r>
        <w:rPr>
          <w:color w:val="auto"/>
          <w:sz w:val="28"/>
        </w:rPr>
        <w:fldChar w:fldCharType="begin"/>
      </w:r>
      <w:r>
        <w:rPr>
          <w:color w:val="auto"/>
          <w:sz w:val="28"/>
        </w:rPr>
        <w:instrText xml:space="preserve"> HYPERLINK "https://www.baidu.com/link?url=9I1CrHAjc4WrThtws02Oc2Okzy1yhU7CLsvLj5bfotYqBBqK-vu4thz4S3n5diek&amp;wd=&amp;eqid=aa3f34cf0000045c000000045b037e74" \h </w:instrText>
      </w:r>
      <w:r>
        <w:rPr>
          <w:color w:val="auto"/>
          <w:sz w:val="28"/>
        </w:rPr>
        <w:fldChar w:fldCharType="separate"/>
      </w:r>
      <w:r>
        <w:rPr>
          <w:rFonts w:ascii="Times New Roman" w:hAnsi="Times New Roman" w:eastAsia="Times New Roman" w:cs="Times New Roman"/>
          <w:color w:val="auto"/>
          <w:sz w:val="28"/>
          <w:szCs w:val="28"/>
        </w:rPr>
        <w:t>International Exchange and Cooperation</w:t>
      </w:r>
      <w:r>
        <w:rPr>
          <w:rFonts w:ascii="Times New Roman" w:hAnsi="Times New Roman" w:eastAsia="Times New Roman" w:cs="Times New Roman"/>
          <w:color w:val="auto"/>
          <w:sz w:val="28"/>
          <w:szCs w:val="28"/>
        </w:rPr>
        <w:fldChar w:fldCharType="end"/>
      </w:r>
      <w:r>
        <w:rPr>
          <w:rFonts w:ascii="Times New Roman" w:hAnsi="Times New Roman" w:eastAsia="Times New Roman" w:cs="Times New Roman"/>
          <w:color w:val="auto"/>
          <w:sz w:val="28"/>
          <w:szCs w:val="28"/>
        </w:rPr>
        <w:t xml:space="preserve"> Department of ZJNU</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Times New Roman" w:hAnsi="Times New Roman" w:eastAsia="Times New Roman" w:cs="Times New Roman"/>
          <w:color w:val="auto"/>
          <w:sz w:val="28"/>
          <w:szCs w:val="28"/>
        </w:rPr>
      </w:pPr>
      <w:r>
        <w:rPr>
          <w:rFonts w:ascii="Times New Roman" w:hAnsi="Times New Roman" w:eastAsia="Times New Roman" w:cs="Times New Roman"/>
          <w:color w:val="auto"/>
          <w:sz w:val="28"/>
          <w:szCs w:val="28"/>
        </w:rPr>
        <w:t>Laboratory Construction and Equipment Management Office of ZJNU</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ascii="Times New Roman" w:hAnsi="Times New Roman" w:eastAsia="Times New Roman" w:cs="Times New Roman"/>
          <w:color w:val="auto"/>
          <w:sz w:val="28"/>
          <w:szCs w:val="28"/>
        </w:rPr>
      </w:pPr>
    </w:p>
    <w:p>
      <w:pPr>
        <w:ind w:firstLine="560"/>
        <w:jc w:val="center"/>
        <w:rPr>
          <w:color w:val="auto"/>
          <w:sz w:val="28"/>
          <w:szCs w:val="28"/>
        </w:rPr>
        <w:sectPr>
          <w:pgSz w:w="11906" w:h="16838"/>
          <w:pgMar w:top="1440" w:right="1800" w:bottom="1440" w:left="1800" w:header="851" w:footer="992" w:gutter="0"/>
          <w:pgNumType w:start="1"/>
          <w:cols w:space="720" w:num="1"/>
        </w:sectPr>
      </w:pPr>
      <w:r>
        <w:rPr>
          <w:rFonts w:ascii="Times New Roman" w:hAnsi="Times New Roman" w:eastAsia="Times New Roman" w:cs="Times New Roman"/>
          <w:color w:val="auto"/>
          <w:sz w:val="28"/>
          <w:szCs w:val="28"/>
        </w:rPr>
        <w:t xml:space="preserve">                      </w:t>
      </w:r>
    </w:p>
    <w:p>
      <w:pPr>
        <w:rPr>
          <w:rFonts w:ascii="Times New Roman" w:hAnsi="Times New Roman" w:eastAsia="Times New Roman" w:cs="Times New Roman"/>
          <w:b/>
          <w:bCs/>
          <w:color w:val="auto"/>
          <w:sz w:val="28"/>
          <w:szCs w:val="28"/>
        </w:rPr>
      </w:pPr>
      <w:r>
        <w:rPr>
          <w:rFonts w:ascii="Times New Roman" w:hAnsi="Times New Roman" w:eastAsia="Times New Roman" w:cs="Times New Roman"/>
          <w:b/>
          <w:bCs/>
          <w:color w:val="auto"/>
          <w:sz w:val="28"/>
          <w:szCs w:val="28"/>
        </w:rPr>
        <w:t>Annex 1:</w:t>
      </w:r>
    </w:p>
    <w:p>
      <w:pPr>
        <w:jc w:val="center"/>
        <w:rPr>
          <w:rFonts w:ascii="Times New Roman" w:hAnsi="Times New Roman" w:eastAsia="Times New Roman" w:cs="Times New Roman"/>
          <w:b/>
          <w:color w:val="auto"/>
          <w:sz w:val="32"/>
          <w:szCs w:val="32"/>
        </w:rPr>
      </w:pPr>
      <w:r>
        <w:rPr>
          <w:rFonts w:ascii="Times New Roman" w:hAnsi="Times New Roman" w:eastAsia="Times New Roman" w:cs="Times New Roman"/>
          <w:b/>
          <w:color w:val="auto"/>
          <w:sz w:val="32"/>
          <w:szCs w:val="32"/>
        </w:rPr>
        <w:t>Registration channel for the International Student Laboratory Safety Knowledge Contest.</w:t>
      </w:r>
    </w:p>
    <w:p>
      <w:pPr>
        <w:ind w:firstLine="560"/>
        <w:jc w:val="center"/>
        <w:rPr>
          <w:color w:val="auto"/>
          <w:sz w:val="28"/>
          <w:szCs w:val="28"/>
        </w:rPr>
      </w:pPr>
      <w:r>
        <w:rPr>
          <w:rFonts w:ascii="Times New Roman" w:hAnsi="Times New Roman" w:eastAsia="Times New Roman" w:cs="Times New Roman"/>
          <w:color w:val="auto"/>
          <w:sz w:val="28"/>
          <w:szCs w:val="28"/>
        </w:rPr>
        <w:drawing>
          <wp:inline distT="0" distB="0" distL="114300" distR="114300">
            <wp:extent cx="2438400" cy="2438400"/>
            <wp:effectExtent l="0" t="0" r="0" b="0"/>
            <wp:docPr id="1" name="image1.png" descr="qrcode (1)"/>
            <wp:cNvGraphicFramePr/>
            <a:graphic xmlns:a="http://schemas.openxmlformats.org/drawingml/2006/main">
              <a:graphicData uri="http://schemas.openxmlformats.org/drawingml/2006/picture">
                <pic:pic xmlns:pic="http://schemas.openxmlformats.org/drawingml/2006/picture">
                  <pic:nvPicPr>
                    <pic:cNvPr id="1" name="image1.png" descr="qrcode (1)"/>
                    <pic:cNvPicPr preferRelativeResize="0"/>
                  </pic:nvPicPr>
                  <pic:blipFill>
                    <a:blip r:embed="rId4"/>
                    <a:srcRect/>
                    <a:stretch>
                      <a:fillRect/>
                    </a:stretch>
                  </pic:blipFill>
                  <pic:spPr>
                    <a:xfrm>
                      <a:off x="0" y="0"/>
                      <a:ext cx="2438400" cy="2438400"/>
                    </a:xfrm>
                    <a:prstGeom prst="rect">
                      <a:avLst/>
                    </a:prstGeom>
                  </pic:spPr>
                </pic:pic>
              </a:graphicData>
            </a:graphic>
          </wp:inline>
        </w:drawing>
      </w:r>
    </w:p>
    <w:p>
      <w:pPr>
        <w:rPr>
          <w:color w:val="auto"/>
          <w:sz w:val="28"/>
          <w:szCs w:val="28"/>
        </w:rPr>
      </w:pPr>
      <w:r>
        <w:rPr>
          <w:color w:val="auto"/>
          <w:sz w:val="28"/>
          <w:szCs w:val="28"/>
        </w:rPr>
        <w:t>Notes:</w:t>
      </w:r>
    </w:p>
    <w:p>
      <w:pPr>
        <w:numPr>
          <w:ilvl w:val="0"/>
          <w:numId w:val="2"/>
        </w:numPr>
        <w:spacing w:line="360" w:lineRule="auto"/>
        <w:ind w:left="0" w:firstLine="560"/>
        <w:rPr>
          <w:rFonts w:ascii="Times New Roman" w:hAnsi="Times New Roman" w:eastAsia="Times New Roman" w:cs="Times New Roman"/>
          <w:color w:val="auto"/>
          <w:sz w:val="28"/>
          <w:szCs w:val="28"/>
        </w:rPr>
      </w:pPr>
      <w:r>
        <w:rPr>
          <w:rFonts w:ascii="Times New Roman" w:hAnsi="Times New Roman" w:eastAsia="Times New Roman" w:cs="Times New Roman"/>
          <w:color w:val="auto"/>
          <w:sz w:val="28"/>
          <w:szCs w:val="28"/>
        </w:rPr>
        <w:t xml:space="preserve">Please </w:t>
      </w:r>
      <w:r>
        <w:rPr>
          <w:rFonts w:ascii="Times New Roman" w:hAnsi="Times New Roman" w:eastAsia="Times New Roman" w:cs="Times New Roman"/>
          <w:color w:val="auto"/>
          <w:sz w:val="28"/>
          <w:szCs w:val="28"/>
          <w:highlight w:val="yellow"/>
        </w:rPr>
        <w:t>scan the "International Student Lab Safety Knowledge Competition Registration Channel" QR code by 17:00 on April 23.</w:t>
      </w:r>
    </w:p>
    <w:p>
      <w:pPr>
        <w:numPr>
          <w:ilvl w:val="0"/>
          <w:numId w:val="2"/>
        </w:numPr>
        <w:spacing w:line="360" w:lineRule="auto"/>
        <w:ind w:left="0" w:firstLine="560"/>
        <w:rPr>
          <w:rFonts w:ascii="Times New Roman" w:hAnsi="Times New Roman" w:eastAsia="Times New Roman" w:cs="Times New Roman"/>
          <w:color w:val="auto"/>
          <w:sz w:val="28"/>
          <w:szCs w:val="28"/>
        </w:rPr>
      </w:pPr>
      <w:r>
        <w:rPr>
          <w:rFonts w:hint="eastAsia" w:ascii="Times New Roman" w:hAnsi="Times New Roman" w:eastAsia="宋体" w:cs="Times New Roman"/>
          <w:color w:val="auto"/>
          <w:sz w:val="28"/>
          <w:szCs w:val="28"/>
          <w:lang w:val="en-US" w:eastAsia="zh-CN"/>
        </w:rPr>
        <w:t>A</w:t>
      </w:r>
      <w:r>
        <w:rPr>
          <w:rFonts w:ascii="Times New Roman" w:hAnsi="Times New Roman" w:eastAsia="Times New Roman" w:cs="Times New Roman"/>
          <w:color w:val="auto"/>
          <w:sz w:val="28"/>
          <w:szCs w:val="28"/>
        </w:rPr>
        <w:t>ll contestants</w:t>
      </w:r>
      <w:r>
        <w:rPr>
          <w:rFonts w:ascii="Times New Roman" w:hAnsi="Times New Roman" w:eastAsia="Times New Roman" w:cs="Times New Roman"/>
          <w:color w:val="auto"/>
          <w:sz w:val="28"/>
          <w:szCs w:val="28"/>
          <w:lang w:val="en-US"/>
        </w:rPr>
        <w:t xml:space="preserve"> Join</w:t>
      </w:r>
      <w:r>
        <w:rPr>
          <w:rFonts w:ascii="Times New Roman" w:hAnsi="Times New Roman" w:eastAsia="Times New Roman" w:cs="Times New Roman"/>
          <w:color w:val="auto"/>
          <w:sz w:val="28"/>
          <w:szCs w:val="28"/>
        </w:rPr>
        <w:t xml:space="preserve"> </w:t>
      </w:r>
      <w:r>
        <w:rPr>
          <w:rFonts w:ascii="Times New Roman" w:hAnsi="Times New Roman" w:eastAsia="Times New Roman" w:cs="Times New Roman"/>
          <w:color w:val="auto"/>
          <w:sz w:val="28"/>
          <w:szCs w:val="28"/>
          <w:highlight w:val="yellow"/>
        </w:rPr>
        <w:t>QQ group</w:t>
      </w:r>
      <w:r>
        <w:rPr>
          <w:rFonts w:ascii="Times New Roman" w:hAnsi="Times New Roman" w:eastAsia="Times New Roman" w:cs="Times New Roman"/>
          <w:color w:val="auto"/>
          <w:sz w:val="28"/>
          <w:szCs w:val="28"/>
          <w:highlight w:val="yellow"/>
          <w:lang w:val="en-US"/>
        </w:rPr>
        <w:t xml:space="preserve"> please</w:t>
      </w:r>
      <w:r>
        <w:rPr>
          <w:rFonts w:ascii="Times New Roman" w:hAnsi="Times New Roman" w:eastAsia="Times New Roman" w:cs="Times New Roman"/>
          <w:color w:val="auto"/>
          <w:sz w:val="28"/>
          <w:szCs w:val="28"/>
          <w:highlight w:val="yellow"/>
        </w:rPr>
        <w:t xml:space="preserve"> : 650696708 (the third International Student Laboratory Safety Knowledge Competition)</w:t>
      </w:r>
      <w:r>
        <w:rPr>
          <w:rFonts w:ascii="Times New Roman" w:hAnsi="Times New Roman" w:eastAsia="Times New Roman" w:cs="Times New Roman"/>
          <w:color w:val="auto"/>
          <w:sz w:val="28"/>
          <w:szCs w:val="28"/>
        </w:rPr>
        <w:t>.</w:t>
      </w:r>
      <w:bookmarkStart w:id="9" w:name="_GoBack"/>
      <w:bookmarkEnd w:id="9"/>
    </w:p>
    <w:sectPr>
      <w:pgSz w:w="11906" w:h="16838"/>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Georgia">
    <w:panose1 w:val="02040502050405020303"/>
    <w:charset w:val="00"/>
    <w:family w:val="auto"/>
    <w:pitch w:val="default"/>
    <w:sig w:usb0="000002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841A8"/>
    <w:multiLevelType w:val="multilevel"/>
    <w:tmpl w:val="607841A8"/>
    <w:lvl w:ilvl="0" w:tentative="0">
      <w:start w:val="1"/>
      <w:numFmt w:val="decimal"/>
      <w:lvlText w:val="%1."/>
      <w:lvlJc w:val="left"/>
      <w:pPr>
        <w:ind w:left="0" w:firstLine="0"/>
      </w:p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abstractNum w:abstractNumId="1">
    <w:nsid w:val="607841B3"/>
    <w:multiLevelType w:val="multilevel"/>
    <w:tmpl w:val="607841B3"/>
    <w:lvl w:ilvl="0" w:tentative="0">
      <w:start w:val="1"/>
      <w:numFmt w:val="decimal"/>
      <w:lvlText w:val="%1."/>
      <w:lvlJc w:val="left"/>
      <w:pPr>
        <w:ind w:left="0" w:firstLine="0"/>
      </w:pPr>
    </w:lvl>
    <w:lvl w:ilvl="1" w:tentative="0">
      <w:start w:val="1"/>
      <w:numFmt w:val="bullet"/>
      <w:lvlText w:val=""/>
      <w:lvlJc w:val="left"/>
      <w:pPr>
        <w:ind w:left="0" w:firstLine="0"/>
      </w:pPr>
    </w:lvl>
    <w:lvl w:ilvl="2" w:tentative="0">
      <w:start w:val="1"/>
      <w:numFmt w:val="bullet"/>
      <w:lvlText w:val=""/>
      <w:lvlJc w:val="left"/>
      <w:pPr>
        <w:ind w:left="0" w:firstLine="0"/>
      </w:pPr>
    </w:lvl>
    <w:lvl w:ilvl="3" w:tentative="0">
      <w:start w:val="1"/>
      <w:numFmt w:val="bullet"/>
      <w:lvlText w:val=""/>
      <w:lvlJc w:val="left"/>
      <w:pPr>
        <w:ind w:left="0" w:firstLine="0"/>
      </w:pPr>
    </w:lvl>
    <w:lvl w:ilvl="4" w:tentative="0">
      <w:start w:val="1"/>
      <w:numFmt w:val="bullet"/>
      <w:lvlText w:val=""/>
      <w:lvlJc w:val="left"/>
      <w:pPr>
        <w:ind w:left="0" w:firstLine="0"/>
      </w:pPr>
    </w:lvl>
    <w:lvl w:ilvl="5" w:tentative="0">
      <w:start w:val="1"/>
      <w:numFmt w:val="bullet"/>
      <w:lvlText w:val=""/>
      <w:lvlJc w:val="left"/>
      <w:pPr>
        <w:ind w:left="0" w:firstLine="0"/>
      </w:pPr>
    </w:lvl>
    <w:lvl w:ilvl="6" w:tentative="0">
      <w:start w:val="1"/>
      <w:numFmt w:val="bullet"/>
      <w:lvlText w:val=""/>
      <w:lvlJc w:val="left"/>
      <w:pPr>
        <w:ind w:left="0" w:firstLine="0"/>
      </w:pPr>
    </w:lvl>
    <w:lvl w:ilvl="7" w:tentative="0">
      <w:start w:val="1"/>
      <w:numFmt w:val="bullet"/>
      <w:lvlText w:val=""/>
      <w:lvlJc w:val="left"/>
      <w:pPr>
        <w:ind w:left="0" w:firstLine="0"/>
      </w:pPr>
    </w:lvl>
    <w:lvl w:ilvl="8" w:tentative="0">
      <w:start w:val="1"/>
      <w:numFmt w:val="bullet"/>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ompat>
    <w:useFELayout/>
    <w:compatSetting w:name="compatibilityMode" w:uri="http://schemas.microsoft.com/office/word" w:val="15"/>
  </w:compat>
  <w:rsids>
    <w:rsidRoot w:val="00000000"/>
    <w:rsid w:val="0F51263C"/>
    <w:rsid w:val="23B948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Calibri" w:cs="Calibri"/>
      <w:sz w:val="21"/>
      <w:szCs w:val="21"/>
      <w:lang w:val="en-US"/>
    </w:rPr>
  </w:style>
  <w:style w:type="paragraph" w:styleId="2">
    <w:name w:val="heading 1"/>
    <w:basedOn w:val="1"/>
    <w:next w:val="1"/>
    <w:qFormat/>
    <w:uiPriority w:val="0"/>
    <w:pPr>
      <w:keepNext/>
      <w:keepLines/>
      <w:spacing w:before="480" w:after="120"/>
    </w:pPr>
    <w:rPr>
      <w:b/>
      <w:sz w:val="48"/>
      <w:szCs w:val="48"/>
    </w:rPr>
  </w:style>
  <w:style w:type="paragraph" w:styleId="3">
    <w:name w:val="heading 2"/>
    <w:basedOn w:val="1"/>
    <w:next w:val="1"/>
    <w:qFormat/>
    <w:uiPriority w:val="0"/>
    <w:pPr>
      <w:keepNext/>
      <w:keepLines/>
      <w:spacing w:before="360" w:after="80"/>
    </w:pPr>
    <w:rPr>
      <w:b/>
      <w:sz w:val="36"/>
      <w:szCs w:val="36"/>
    </w:rPr>
  </w:style>
  <w:style w:type="paragraph" w:styleId="4">
    <w:name w:val="heading 3"/>
    <w:basedOn w:val="1"/>
    <w:next w:val="1"/>
    <w:qFormat/>
    <w:uiPriority w:val="0"/>
    <w:pPr>
      <w:keepNext/>
      <w:keepLines/>
      <w:spacing w:before="280" w:after="80"/>
    </w:pPr>
    <w:rPr>
      <w:b/>
      <w:sz w:val="28"/>
      <w:szCs w:val="28"/>
    </w:rPr>
  </w:style>
  <w:style w:type="paragraph" w:styleId="5">
    <w:name w:val="heading 4"/>
    <w:basedOn w:val="1"/>
    <w:next w:val="1"/>
    <w:qFormat/>
    <w:uiPriority w:val="0"/>
    <w:pPr>
      <w:keepNext/>
      <w:keepLines/>
      <w:spacing w:before="240" w:after="40"/>
    </w:pPr>
    <w:rPr>
      <w:b/>
      <w:sz w:val="24"/>
      <w:szCs w:val="24"/>
    </w:rPr>
  </w:style>
  <w:style w:type="paragraph" w:styleId="6">
    <w:name w:val="heading 5"/>
    <w:basedOn w:val="1"/>
    <w:next w:val="1"/>
    <w:qFormat/>
    <w:uiPriority w:val="0"/>
    <w:pPr>
      <w:keepNext/>
      <w:keepLines/>
      <w:spacing w:before="220" w:after="40"/>
    </w:pPr>
    <w:rPr>
      <w:b/>
      <w:sz w:val="22"/>
      <w:szCs w:val="22"/>
    </w:rPr>
  </w:style>
  <w:style w:type="paragraph" w:styleId="7">
    <w:name w:val="heading 6"/>
    <w:basedOn w:val="1"/>
    <w:next w:val="1"/>
    <w:qFormat/>
    <w:uiPriority w:val="0"/>
    <w:pPr>
      <w:keepNext/>
      <w:keepLines/>
      <w:spacing w:before="200" w:after="40"/>
    </w:pPr>
    <w:rPr>
      <w:b/>
      <w:sz w:val="2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Subtitle"/>
    <w:basedOn w:val="1"/>
    <w:next w:val="1"/>
    <w:qFormat/>
    <w:uiPriority w:val="0"/>
    <w:pPr>
      <w:keepNext/>
      <w:keepLines/>
      <w:spacing w:before="360" w:after="80"/>
    </w:pPr>
    <w:rPr>
      <w:rFonts w:ascii="Georgia" w:hAnsi="Georgia" w:eastAsia="Georgia" w:cs="Georgia"/>
      <w:i/>
      <w:color w:val="666666"/>
      <w:sz w:val="48"/>
      <w:szCs w:val="48"/>
    </w:rPr>
  </w:style>
  <w:style w:type="paragraph" w:styleId="9">
    <w:name w:val="Title"/>
    <w:basedOn w:val="1"/>
    <w:next w:val="1"/>
    <w:qFormat/>
    <w:uiPriority w:val="0"/>
    <w:pPr>
      <w:keepNext/>
      <w:keepLines/>
      <w:spacing w:before="480" w:after="120"/>
    </w:pPr>
    <w:rPr>
      <w:b/>
      <w:sz w:val="72"/>
      <w:szCs w:val="72"/>
    </w:rPr>
  </w:style>
  <w:style w:type="table" w:customStyle="1" w:styleId="12">
    <w:name w:val="Table Normal"/>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2021-04-15T21:37:00Z</dcterms:created>
  <dc:creator>ASUS-LY14SMQR7</dc:creator>
  <cp:lastModifiedBy>波波哥</cp:lastModifiedBy>
  <dcterms:modified xsi:type="dcterms:W3CDTF">2021-04-16T09:38:10Z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6E73943B2C4F48618738D2CE8F0FAC90</vt:lpwstr>
  </property>
  <property fmtid="{D5CDD505-2E9C-101B-9397-08002B2CF9AE}" pid="3" name="KSOProductBuildVer">
    <vt:lpwstr>2052-11.1.0.10463</vt:lpwstr>
  </property>
</Properties>
</file>