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F13" w:rsidRDefault="00956F13" w:rsidP="00956F13">
      <w:pPr>
        <w:widowControl/>
        <w:snapToGrid w:val="0"/>
        <w:rPr>
          <w:rFonts w:ascii="华文细黑" w:eastAsia="华文细黑" w:hAnsi="华文细黑" w:cs="宋体" w:hint="eastAsia"/>
          <w:b/>
          <w:bCs/>
          <w:kern w:val="0"/>
          <w:sz w:val="32"/>
          <w:szCs w:val="32"/>
        </w:rPr>
      </w:pPr>
      <w:r w:rsidRPr="00956F13">
        <w:rPr>
          <w:rFonts w:ascii="华文细黑" w:eastAsia="华文细黑" w:hAnsi="华文细黑" w:cs="宋体" w:hint="eastAsia"/>
          <w:b/>
          <w:bCs/>
          <w:kern w:val="0"/>
          <w:sz w:val="32"/>
          <w:szCs w:val="32"/>
        </w:rPr>
        <w:t>附件</w:t>
      </w:r>
      <w:r>
        <w:rPr>
          <w:rFonts w:ascii="华文细黑" w:eastAsia="华文细黑" w:hAnsi="华文细黑" w:cs="宋体" w:hint="eastAsia"/>
          <w:b/>
          <w:bCs/>
          <w:kern w:val="0"/>
          <w:sz w:val="32"/>
          <w:szCs w:val="32"/>
        </w:rPr>
        <w:t>1：</w:t>
      </w:r>
      <w:r w:rsidRPr="00956F13">
        <w:rPr>
          <w:rFonts w:ascii="华文细黑" w:eastAsia="华文细黑" w:hAnsi="华文细黑" w:cs="宋体"/>
          <w:b/>
          <w:bCs/>
          <w:kern w:val="0"/>
          <w:sz w:val="32"/>
          <w:szCs w:val="32"/>
        </w:rPr>
        <w:t>职业生涯规划</w:t>
      </w:r>
      <w:r w:rsidRPr="00956F13">
        <w:rPr>
          <w:rFonts w:ascii="华文细黑" w:eastAsia="华文细黑" w:hAnsi="华文细黑" w:cs="宋体" w:hint="eastAsia"/>
          <w:b/>
          <w:bCs/>
          <w:kern w:val="0"/>
          <w:sz w:val="32"/>
          <w:szCs w:val="32"/>
        </w:rPr>
        <w:t>设计</w:t>
      </w:r>
      <w:r w:rsidRPr="00956F13">
        <w:rPr>
          <w:rFonts w:ascii="华文细黑" w:eastAsia="华文细黑" w:hAnsi="华文细黑" w:cs="宋体"/>
          <w:b/>
          <w:bCs/>
          <w:kern w:val="0"/>
          <w:sz w:val="32"/>
          <w:szCs w:val="32"/>
        </w:rPr>
        <w:t>书评分要点</w:t>
      </w:r>
    </w:p>
    <w:p w:rsidR="00956F13" w:rsidRPr="00956F13" w:rsidRDefault="00956F13" w:rsidP="00956F13">
      <w:pPr>
        <w:widowControl/>
        <w:snapToGrid w:val="0"/>
        <w:rPr>
          <w:rFonts w:ascii="华文细黑" w:eastAsia="华文细黑" w:hAnsi="华文细黑" w:cs="宋体"/>
          <w:b/>
          <w:bCs/>
          <w:kern w:val="0"/>
          <w:sz w:val="32"/>
          <w:szCs w:val="32"/>
        </w:rPr>
      </w:pPr>
      <w:bookmarkStart w:id="0" w:name="_GoBack"/>
      <w:bookmarkEnd w:id="0"/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1"/>
        <w:gridCol w:w="1278"/>
        <w:gridCol w:w="6043"/>
      </w:tblGrid>
      <w:tr w:rsidR="00956F13" w:rsidRPr="00191D82" w:rsidTr="001B2B07">
        <w:trPr>
          <w:jc w:val="center"/>
        </w:trPr>
        <w:tc>
          <w:tcPr>
            <w:tcW w:w="12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评分要素</w:t>
            </w:r>
          </w:p>
        </w:tc>
        <w:tc>
          <w:tcPr>
            <w:tcW w:w="127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评分要点</w:t>
            </w:r>
          </w:p>
        </w:tc>
        <w:tc>
          <w:tcPr>
            <w:tcW w:w="604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具体描述</w:t>
            </w:r>
          </w:p>
        </w:tc>
      </w:tr>
      <w:tr w:rsidR="00956F13" w:rsidRPr="00191D82" w:rsidTr="001B2B07">
        <w:trPr>
          <w:jc w:val="center"/>
        </w:trPr>
        <w:tc>
          <w:tcPr>
            <w:tcW w:w="1201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职业生涯规划书内容</w:t>
            </w:r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自我认知</w:t>
            </w: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1</w:t>
            </w:r>
            <w:r w:rsidRPr="00191D82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  <w:r w:rsidRPr="00191D82">
              <w:rPr>
                <w:rFonts w:ascii="宋体" w:eastAsia="宋体" w:hAnsi="宋体" w:cs="宋体"/>
                <w:kern w:val="0"/>
                <w:szCs w:val="21"/>
              </w:rPr>
              <w:t>自我分析清晰、全面、深入，能清楚的认识到自己的优劣势。</w:t>
            </w:r>
          </w:p>
        </w:tc>
      </w:tr>
      <w:tr w:rsidR="00956F13" w:rsidRPr="00191D82" w:rsidTr="001B2B07">
        <w:trPr>
          <w:jc w:val="center"/>
        </w:trPr>
        <w:tc>
          <w:tcPr>
            <w:tcW w:w="1201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2．将人才测评量化分析与自我深入分析综合客观地评价自我，职业兴趣、职业能力、职业价值观、个性特征分析全面、到位。</w:t>
            </w:r>
          </w:p>
        </w:tc>
      </w:tr>
      <w:tr w:rsidR="00956F13" w:rsidRPr="00191D82" w:rsidTr="001B2B07">
        <w:trPr>
          <w:jc w:val="center"/>
        </w:trPr>
        <w:tc>
          <w:tcPr>
            <w:tcW w:w="1201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3．从个人兴趣爱好、成长经历社会实践中分析自我。</w:t>
            </w:r>
          </w:p>
        </w:tc>
      </w:tr>
      <w:tr w:rsidR="00956F13" w:rsidRPr="00191D82" w:rsidTr="001B2B07">
        <w:trPr>
          <w:trHeight w:val="192"/>
          <w:jc w:val="center"/>
        </w:trPr>
        <w:tc>
          <w:tcPr>
            <w:tcW w:w="1201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vMerge/>
            <w:tcBorders>
              <w:top w:val="outset" w:sz="6" w:space="0" w:color="ECE9D8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spacing w:line="192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4．自我评估理论、模型应用正确、合理。</w:t>
            </w:r>
          </w:p>
        </w:tc>
      </w:tr>
      <w:tr w:rsidR="00956F13" w:rsidRPr="00191D82" w:rsidTr="001B2B07">
        <w:trPr>
          <w:jc w:val="center"/>
        </w:trPr>
        <w:tc>
          <w:tcPr>
            <w:tcW w:w="1201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职业认知</w:t>
            </w: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1．了解社会的整体就业趋势，并且了解大学生就业状况。</w:t>
            </w:r>
          </w:p>
        </w:tc>
      </w:tr>
      <w:tr w:rsidR="00956F13" w:rsidRPr="00191D82" w:rsidTr="001B2B07">
        <w:trPr>
          <w:trHeight w:val="313"/>
          <w:jc w:val="center"/>
        </w:trPr>
        <w:tc>
          <w:tcPr>
            <w:tcW w:w="1201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2．对目标职业所处行业的现状及前景了解清晰，了解就业需求。</w:t>
            </w:r>
          </w:p>
        </w:tc>
      </w:tr>
      <w:tr w:rsidR="00956F13" w:rsidRPr="00191D82" w:rsidTr="001B2B07">
        <w:trPr>
          <w:jc w:val="center"/>
        </w:trPr>
        <w:tc>
          <w:tcPr>
            <w:tcW w:w="1201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3．熟悉目标职业的工作内容、工作环境、典型生活方式，了解目标职业的待遇、未来发展。</w:t>
            </w:r>
          </w:p>
        </w:tc>
      </w:tr>
      <w:tr w:rsidR="00956F13" w:rsidRPr="00191D82" w:rsidTr="001B2B07">
        <w:trPr>
          <w:jc w:val="center"/>
        </w:trPr>
        <w:tc>
          <w:tcPr>
            <w:tcW w:w="1201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4．对目标职位的进入途径、胜任标准了解清晰，深入了解目标职业对生活的影响。</w:t>
            </w:r>
          </w:p>
        </w:tc>
      </w:tr>
      <w:tr w:rsidR="00956F13" w:rsidRPr="00191D82" w:rsidTr="001B2B07">
        <w:trPr>
          <w:trHeight w:val="77"/>
          <w:jc w:val="center"/>
        </w:trPr>
        <w:tc>
          <w:tcPr>
            <w:tcW w:w="1201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spacing w:line="77" w:lineRule="atLeast"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5．在探索过程中应用到文献检索、访谈、见习、实习等方法。</w:t>
            </w:r>
          </w:p>
        </w:tc>
      </w:tr>
      <w:tr w:rsidR="00956F13" w:rsidRPr="00191D82" w:rsidTr="001B2B07">
        <w:trPr>
          <w:jc w:val="center"/>
        </w:trPr>
        <w:tc>
          <w:tcPr>
            <w:tcW w:w="1201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vMerge w:val="restart"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职业决策</w:t>
            </w: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1．职业目标确定和发展路径设计要符合外部环境和个人特质（兴趣、技能、特质、价值观），要符合实际、可执行、可实现。</w:t>
            </w:r>
          </w:p>
        </w:tc>
      </w:tr>
      <w:tr w:rsidR="00956F13" w:rsidRPr="00191D82" w:rsidTr="001B2B07">
        <w:trPr>
          <w:jc w:val="center"/>
        </w:trPr>
        <w:tc>
          <w:tcPr>
            <w:tcW w:w="1201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2．对照自我认知和职业认知的结果，分析自己优、劣势及面临的机会和挑战，职业目标的选择过程阐述详尽，合乎逻辑。</w:t>
            </w:r>
          </w:p>
        </w:tc>
      </w:tr>
      <w:tr w:rsidR="00956F13" w:rsidRPr="00191D82" w:rsidTr="001B2B07">
        <w:trPr>
          <w:jc w:val="center"/>
        </w:trPr>
        <w:tc>
          <w:tcPr>
            <w:tcW w:w="1201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3．备选目标也要充分根据个人与环境的评估进行分析确定，备选目标职业发展路径与首选目标发展路径要有一定相关联系性。</w:t>
            </w:r>
          </w:p>
        </w:tc>
      </w:tr>
      <w:tr w:rsidR="00956F13" w:rsidRPr="00191D82" w:rsidTr="001B2B07">
        <w:trPr>
          <w:jc w:val="center"/>
        </w:trPr>
        <w:tc>
          <w:tcPr>
            <w:tcW w:w="1201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vMerge/>
            <w:tcBorders>
              <w:top w:val="outset" w:sz="6" w:space="0" w:color="ECE9D8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4．能够正确运用评估理论和决策模型做出决策。</w:t>
            </w:r>
          </w:p>
        </w:tc>
      </w:tr>
      <w:tr w:rsidR="00956F13" w:rsidRPr="00191D82" w:rsidTr="001B2B07">
        <w:trPr>
          <w:jc w:val="center"/>
        </w:trPr>
        <w:tc>
          <w:tcPr>
            <w:tcW w:w="1201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计划与路径</w:t>
            </w: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1．行动计划对保持个人优势、加强个人不足、全面提升个人竞争力有针对性、可操作性。</w:t>
            </w:r>
          </w:p>
        </w:tc>
      </w:tr>
      <w:tr w:rsidR="00956F13" w:rsidRPr="00191D82" w:rsidTr="001B2B07">
        <w:trPr>
          <w:jc w:val="center"/>
        </w:trPr>
        <w:tc>
          <w:tcPr>
            <w:tcW w:w="1201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2．近期计划详尽清晰、可操作性强，中期计划清晰并具有灵活性，长期计划具有方向性。</w:t>
            </w:r>
          </w:p>
        </w:tc>
      </w:tr>
      <w:tr w:rsidR="00956F13" w:rsidRPr="00191D82" w:rsidTr="001B2B07">
        <w:trPr>
          <w:jc w:val="center"/>
        </w:trPr>
        <w:tc>
          <w:tcPr>
            <w:tcW w:w="1201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3．职业发展路径充分考虑进入途径、胜任标准等探索结果，符合逻辑和现实，具有可操作性和竞争力。</w:t>
            </w:r>
          </w:p>
        </w:tc>
      </w:tr>
      <w:tr w:rsidR="00956F13" w:rsidRPr="00191D82" w:rsidTr="001B2B07">
        <w:trPr>
          <w:jc w:val="center"/>
        </w:trPr>
        <w:tc>
          <w:tcPr>
            <w:tcW w:w="1201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vMerge w:val="restart"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自我监控</w:t>
            </w: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1．对行动计划和职业目标设定评估方案，如要达到什么标准，评估的要素是什么。</w:t>
            </w:r>
          </w:p>
        </w:tc>
      </w:tr>
      <w:tr w:rsidR="00956F13" w:rsidRPr="00191D82" w:rsidTr="001B2B07">
        <w:trPr>
          <w:trHeight w:val="514"/>
          <w:jc w:val="center"/>
        </w:trPr>
        <w:tc>
          <w:tcPr>
            <w:tcW w:w="1201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vMerge/>
            <w:tcBorders>
              <w:top w:val="outset" w:sz="6" w:space="0" w:color="ECE9D8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2．能够对行动计划实施过程和风险做出评估，并制定切实可行的调整方案。</w:t>
            </w:r>
          </w:p>
        </w:tc>
      </w:tr>
      <w:tr w:rsidR="00956F13" w:rsidRPr="00191D82" w:rsidTr="001B2B07">
        <w:trPr>
          <w:trHeight w:val="345"/>
          <w:jc w:val="center"/>
        </w:trPr>
        <w:tc>
          <w:tcPr>
            <w:tcW w:w="1201" w:type="dxa"/>
            <w:vMerge/>
            <w:tcBorders>
              <w:top w:val="outset" w:sz="6" w:space="0" w:color="ECE9D8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vMerge/>
            <w:tcBorders>
              <w:top w:val="outset" w:sz="6" w:space="0" w:color="ECE9D8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ind w:hanging="315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3．调整方案的制定充分根据个人与环境的评估进行分析确定，充分考虑首选目标与备选目标间的联系和差异，具有可操作性。</w:t>
            </w:r>
          </w:p>
        </w:tc>
      </w:tr>
      <w:tr w:rsidR="00956F13" w:rsidRPr="00191D82" w:rsidTr="001B2B07">
        <w:trPr>
          <w:jc w:val="center"/>
        </w:trPr>
        <w:tc>
          <w:tcPr>
            <w:tcW w:w="1201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职业规划</w:t>
            </w:r>
          </w:p>
          <w:p w:rsidR="00956F13" w:rsidRPr="00191D82" w:rsidRDefault="00956F13" w:rsidP="001B2B0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设计思路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0"/>
              </w:rPr>
              <w:t>作品完整性</w:t>
            </w: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内容完整，对自我和外部环境进行全面分析，提出自己的职业目标、发展路径和行动计划。</w:t>
            </w:r>
          </w:p>
        </w:tc>
      </w:tr>
      <w:tr w:rsidR="00956F13" w:rsidRPr="00191D82" w:rsidTr="001B2B07">
        <w:trPr>
          <w:trHeight w:val="980"/>
          <w:jc w:val="center"/>
        </w:trPr>
        <w:tc>
          <w:tcPr>
            <w:tcW w:w="1201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作品思路</w:t>
            </w:r>
            <w:r w:rsidRPr="00191D82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br/>
              <w:t>和逻辑</w:t>
            </w: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职业规划设计报告思路清晰、</w:t>
            </w:r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逻辑合理，能准确把握职</w:t>
            </w:r>
          </w:p>
          <w:p w:rsidR="00956F13" w:rsidRPr="00191D82" w:rsidRDefault="00956F13" w:rsidP="001B2B07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color w:val="000000"/>
                <w:kern w:val="0"/>
                <w:szCs w:val="21"/>
              </w:rPr>
              <w:t>业规划设计的核心与关键。</w:t>
            </w:r>
          </w:p>
        </w:tc>
      </w:tr>
      <w:tr w:rsidR="00956F13" w:rsidRPr="00191D82" w:rsidTr="001B2B07">
        <w:trPr>
          <w:trHeight w:val="67"/>
          <w:jc w:val="center"/>
        </w:trPr>
        <w:tc>
          <w:tcPr>
            <w:tcW w:w="1201" w:type="dxa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56F13" w:rsidRPr="00191D82" w:rsidRDefault="00956F13" w:rsidP="001B2B0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spacing w:line="67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0"/>
              </w:rPr>
            </w:pPr>
            <w:r w:rsidRPr="00191D82">
              <w:rPr>
                <w:rFonts w:ascii="宋体" w:eastAsia="宋体" w:hAnsi="宋体" w:cs="宋体"/>
                <w:b/>
                <w:bCs/>
                <w:kern w:val="0"/>
                <w:sz w:val="24"/>
                <w:szCs w:val="20"/>
              </w:rPr>
              <w:t>作品美观</w:t>
            </w: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56F13" w:rsidRPr="00191D82" w:rsidRDefault="00956F13" w:rsidP="001B2B07">
            <w:pPr>
              <w:widowControl/>
              <w:spacing w:line="67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91D82">
              <w:rPr>
                <w:rFonts w:ascii="宋体" w:eastAsia="宋体" w:hAnsi="宋体" w:cs="宋体"/>
                <w:kern w:val="0"/>
                <w:szCs w:val="21"/>
              </w:rPr>
              <w:t>格式清晰，版面大方美观，创意新颖。</w:t>
            </w:r>
          </w:p>
        </w:tc>
      </w:tr>
    </w:tbl>
    <w:p w:rsidR="006226AA" w:rsidRPr="00956F13" w:rsidRDefault="00E21493"/>
    <w:sectPr w:rsidR="006226AA" w:rsidRPr="00956F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F13"/>
    <w:rsid w:val="00373B41"/>
    <w:rsid w:val="004E5BBD"/>
    <w:rsid w:val="00566437"/>
    <w:rsid w:val="00582777"/>
    <w:rsid w:val="005C6CFF"/>
    <w:rsid w:val="006D50C2"/>
    <w:rsid w:val="00865B71"/>
    <w:rsid w:val="00956F13"/>
    <w:rsid w:val="00C3780E"/>
    <w:rsid w:val="00F31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2</cp:revision>
  <dcterms:created xsi:type="dcterms:W3CDTF">2016-03-14T06:21:00Z</dcterms:created>
  <dcterms:modified xsi:type="dcterms:W3CDTF">2016-03-14T06:21:00Z</dcterms:modified>
</cp:coreProperties>
</file>