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27C" w:rsidRDefault="00E15675" w:rsidP="008B1183">
      <w:pPr>
        <w:shd w:val="solid" w:color="FFFFFF" w:fill="auto"/>
        <w:autoSpaceDN w:val="0"/>
        <w:jc w:val="center"/>
        <w:rPr>
          <w:rFonts w:ascii="方正小标宋简体" w:eastAsia="方正小标宋简体" w:hAnsi="宋体"/>
          <w:b/>
          <w:sz w:val="44"/>
          <w:shd w:val="clear" w:color="auto" w:fill="FFFFFF"/>
        </w:rPr>
      </w:pPr>
      <w:r>
        <w:rPr>
          <w:rFonts w:ascii="方正小标宋简体" w:eastAsia="方正小标宋简体" w:hAnsi="宋体" w:hint="eastAsia"/>
          <w:b/>
          <w:sz w:val="44"/>
          <w:shd w:val="clear" w:color="auto" w:fill="FFFFFF"/>
        </w:rPr>
        <w:t>关于开展“校园啄木鸟”专项行动的通知</w:t>
      </w:r>
    </w:p>
    <w:p w:rsidR="0077427C" w:rsidRDefault="0077427C">
      <w:pPr>
        <w:pStyle w:val="p0"/>
        <w:shd w:val="clear" w:color="auto" w:fill="FFFFFF"/>
        <w:wordWrap w:val="0"/>
        <w:spacing w:before="0" w:beforeAutospacing="0" w:after="0" w:afterAutospacing="0" w:line="560" w:lineRule="exact"/>
        <w:jc w:val="both"/>
        <w:rPr>
          <w:rFonts w:ascii="仿宋_GB2312" w:eastAsia="仿宋_GB2312" w:hAnsi="Tahoma" w:cs="Tahoma"/>
          <w:sz w:val="32"/>
          <w:szCs w:val="32"/>
        </w:rPr>
      </w:pPr>
    </w:p>
    <w:p w:rsidR="0077427C" w:rsidRDefault="006E13C5">
      <w:pPr>
        <w:pStyle w:val="p0"/>
        <w:shd w:val="clear" w:color="auto" w:fill="FFFFFF"/>
        <w:spacing w:before="0" w:beforeAutospacing="0" w:after="0" w:afterAutospacing="0" w:line="560" w:lineRule="exact"/>
        <w:jc w:val="both"/>
        <w:rPr>
          <w:rFonts w:ascii="仿宋_GB2312" w:eastAsia="仿宋_GB2312" w:hAnsi="Tahoma" w:cs="Tahoma"/>
          <w:sz w:val="32"/>
          <w:szCs w:val="32"/>
        </w:rPr>
      </w:pPr>
      <w:r>
        <w:rPr>
          <w:rFonts w:ascii="仿宋_GB2312" w:eastAsia="仿宋_GB2312" w:hAnsi="Tahoma" w:cs="Tahoma" w:hint="eastAsia"/>
          <w:sz w:val="32"/>
          <w:szCs w:val="32"/>
        </w:rPr>
        <w:t>各</w:t>
      </w:r>
      <w:r w:rsidR="008B1183">
        <w:rPr>
          <w:rFonts w:ascii="仿宋_GB2312" w:eastAsia="仿宋_GB2312" w:hAnsi="Tahoma" w:cs="Tahoma" w:hint="eastAsia"/>
          <w:sz w:val="32"/>
          <w:szCs w:val="32"/>
        </w:rPr>
        <w:t>学院</w:t>
      </w:r>
      <w:r w:rsidR="00E15675">
        <w:rPr>
          <w:rFonts w:ascii="仿宋_GB2312" w:eastAsia="仿宋_GB2312" w:hAnsi="Tahoma" w:cs="Tahoma" w:hint="eastAsia"/>
          <w:sz w:val="32"/>
          <w:szCs w:val="32"/>
        </w:rPr>
        <w:t>团委、团总（直）支、各学院学生会：</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仿宋_GB2312" w:eastAsia="仿宋_GB2312" w:hAnsi="Tahoma" w:cs="Tahoma" w:hint="eastAsia"/>
          <w:sz w:val="32"/>
          <w:szCs w:val="32"/>
        </w:rPr>
        <w:t>为进一步推动校园文明建设，共建美丽师大，共享幸福师大，校团委、校学生会近期将在全校范围内开展“校园啄木鸟”专项行动，相关事项通知如下：</w:t>
      </w:r>
      <w:bookmarkStart w:id="0" w:name="_GoBack"/>
    </w:p>
    <w:p w:rsidR="0077427C" w:rsidRDefault="00E15675">
      <w:pPr>
        <w:pStyle w:val="p0"/>
        <w:shd w:val="clear" w:color="auto" w:fill="FFFFFF"/>
        <w:spacing w:before="0" w:beforeAutospacing="0" w:after="0" w:afterAutospacing="0" w:line="560" w:lineRule="exact"/>
        <w:ind w:firstLineChars="200" w:firstLine="640"/>
        <w:jc w:val="both"/>
        <w:rPr>
          <w:rFonts w:ascii="黑体" w:eastAsia="黑体" w:hAnsi="Tahoma" w:cs="Tahoma"/>
          <w:sz w:val="32"/>
          <w:szCs w:val="32"/>
        </w:rPr>
      </w:pPr>
      <w:r>
        <w:rPr>
          <w:rFonts w:ascii="黑体" w:eastAsia="黑体" w:hAnsi="Tahoma" w:cs="Tahoma" w:hint="eastAsia"/>
          <w:sz w:val="32"/>
          <w:szCs w:val="32"/>
        </w:rPr>
        <w:t>一、主要任务</w:t>
      </w:r>
    </w:p>
    <w:p w:rsidR="0077427C" w:rsidRDefault="00E15675">
      <w:pPr>
        <w:widowControl/>
        <w:spacing w:line="560" w:lineRule="exact"/>
        <w:ind w:firstLineChars="200" w:firstLine="640"/>
        <w:jc w:val="left"/>
        <w:rPr>
          <w:rFonts w:ascii="仿宋_GB2312" w:eastAsia="仿宋_GB2312" w:hAnsi="Tahoma" w:cs="Tahoma"/>
          <w:kern w:val="0"/>
          <w:sz w:val="32"/>
          <w:szCs w:val="32"/>
        </w:rPr>
      </w:pPr>
      <w:r>
        <w:rPr>
          <w:rFonts w:ascii="仿宋_GB2312" w:eastAsia="仿宋_GB2312" w:hAnsi="Tahoma" w:cs="Tahoma" w:hint="eastAsia"/>
          <w:kern w:val="0"/>
          <w:sz w:val="32"/>
          <w:szCs w:val="32"/>
        </w:rPr>
        <w:t>杜绝校园内乱贴乱画</w:t>
      </w:r>
      <w:bookmarkEnd w:id="0"/>
      <w:r>
        <w:rPr>
          <w:rFonts w:ascii="仿宋_GB2312" w:eastAsia="仿宋_GB2312" w:hAnsi="Tahoma" w:cs="Tahoma" w:hint="eastAsia"/>
          <w:kern w:val="0"/>
          <w:sz w:val="32"/>
          <w:szCs w:val="32"/>
        </w:rPr>
        <w:t>现象，及时清理校园牛皮癣，发现校园卫生死角，做好校园环境卫生整治工作，建立校园环境文明建设的长效机制。</w:t>
      </w:r>
    </w:p>
    <w:p w:rsidR="0077427C" w:rsidRDefault="00E15675">
      <w:pPr>
        <w:pStyle w:val="p0"/>
        <w:shd w:val="clear" w:color="auto" w:fill="FFFFFF"/>
        <w:spacing w:before="0" w:beforeAutospacing="0" w:after="0" w:afterAutospacing="0" w:line="560" w:lineRule="exact"/>
        <w:ind w:firstLineChars="200" w:firstLine="640"/>
        <w:jc w:val="both"/>
        <w:rPr>
          <w:rFonts w:ascii="黑体" w:eastAsia="黑体" w:hAnsi="Tahoma" w:cs="Tahoma"/>
          <w:sz w:val="32"/>
          <w:szCs w:val="32"/>
        </w:rPr>
      </w:pPr>
      <w:r>
        <w:rPr>
          <w:rFonts w:ascii="黑体" w:eastAsia="黑体" w:hAnsi="Tahoma" w:cs="Tahoma" w:hint="eastAsia"/>
          <w:sz w:val="32"/>
          <w:szCs w:val="32"/>
        </w:rPr>
        <w:t>二、具体措施</w:t>
      </w:r>
    </w:p>
    <w:p w:rsidR="0077427C" w:rsidRPr="008B1183" w:rsidRDefault="00E15675">
      <w:pPr>
        <w:pStyle w:val="p0"/>
        <w:shd w:val="clear" w:color="auto" w:fill="FFFFFF"/>
        <w:spacing w:before="0" w:beforeAutospacing="0" w:after="0" w:afterAutospacing="0" w:line="560" w:lineRule="exact"/>
        <w:ind w:firstLineChars="200" w:firstLine="643"/>
        <w:jc w:val="both"/>
        <w:rPr>
          <w:rFonts w:ascii="楷体_GB2312" w:eastAsia="楷体_GB2312" w:hAnsi="楷体_GB2312" w:cs="楷体_GB2312"/>
          <w:b/>
          <w:sz w:val="32"/>
          <w:szCs w:val="32"/>
        </w:rPr>
      </w:pPr>
      <w:r w:rsidRPr="008B1183">
        <w:rPr>
          <w:rFonts w:ascii="楷体_GB2312" w:eastAsia="楷体_GB2312" w:hAnsi="楷体_GB2312" w:cs="楷体_GB2312" w:hint="eastAsia"/>
          <w:b/>
          <w:sz w:val="32"/>
          <w:szCs w:val="32"/>
        </w:rPr>
        <w:t>（一）校园广告张贴规范化</w:t>
      </w:r>
    </w:p>
    <w:p w:rsidR="0077427C" w:rsidRDefault="00E15675">
      <w:pPr>
        <w:spacing w:line="560" w:lineRule="exact"/>
        <w:ind w:firstLineChars="200" w:firstLine="640"/>
        <w:rPr>
          <w:rFonts w:ascii="仿宋_GB2312" w:eastAsia="仿宋_GB2312" w:hAnsi="宋体" w:cs="宋体"/>
          <w:kern w:val="0"/>
          <w:sz w:val="32"/>
          <w:szCs w:val="32"/>
        </w:rPr>
      </w:pPr>
      <w:r>
        <w:rPr>
          <w:rFonts w:ascii="仿宋_GB2312" w:eastAsia="仿宋_GB2312"/>
          <w:sz w:val="32"/>
          <w:szCs w:val="32"/>
        </w:rPr>
        <w:t>1.</w:t>
      </w:r>
      <w:r>
        <w:rPr>
          <w:rFonts w:ascii="仿宋_GB2312" w:eastAsia="仿宋_GB2312" w:hint="eastAsia"/>
          <w:sz w:val="32"/>
          <w:szCs w:val="32"/>
        </w:rPr>
        <w:t>杏园主干道上所设立张贴栏为校内唯一专用张贴栏，</w:t>
      </w:r>
      <w:r>
        <w:rPr>
          <w:rFonts w:ascii="仿宋_GB2312" w:eastAsia="仿宋_GB2312" w:hAnsi="仿宋" w:hint="eastAsia"/>
          <w:sz w:val="32"/>
          <w:szCs w:val="32"/>
        </w:rPr>
        <w:t>所有宣传广告均需提前上交审批单，经校学生会审核，根据张贴栏分类提示规范张贴，否则视为违规。各级团学组织要大力</w:t>
      </w:r>
      <w:r>
        <w:rPr>
          <w:rFonts w:ascii="仿宋_GB2312" w:eastAsia="仿宋_GB2312" w:hAnsi="宋体" w:cs="宋体" w:hint="eastAsia"/>
          <w:kern w:val="0"/>
          <w:sz w:val="32"/>
          <w:szCs w:val="32"/>
        </w:rPr>
        <w:t>倡导运用微博、微信等新媒体进行文明宣传，杜绝乱贴乱画。</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仿宋_GB2312" w:eastAsia="仿宋_GB2312" w:hAnsi="Tahoma" w:cs="Tahoma"/>
          <w:sz w:val="32"/>
          <w:szCs w:val="32"/>
        </w:rPr>
        <w:t>2.</w:t>
      </w:r>
      <w:r>
        <w:rPr>
          <w:rFonts w:ascii="仿宋_GB2312" w:eastAsia="仿宋_GB2312" w:hAnsi="Tahoma" w:cs="Tahoma" w:hint="eastAsia"/>
          <w:sz w:val="32"/>
          <w:szCs w:val="32"/>
        </w:rPr>
        <w:t>违规处理办法</w:t>
      </w:r>
    </w:p>
    <w:p w:rsidR="0077427C" w:rsidRPr="008B1183" w:rsidRDefault="00E15675" w:rsidP="008B1183">
      <w:pPr>
        <w:spacing w:line="560" w:lineRule="exact"/>
        <w:ind w:firstLineChars="200" w:firstLine="640"/>
        <w:rPr>
          <w:rFonts w:ascii="仿宋_GB2312" w:eastAsia="仿宋_GB2312" w:hAnsi="宋体" w:cs="宋体"/>
          <w:kern w:val="0"/>
          <w:sz w:val="32"/>
          <w:szCs w:val="32"/>
        </w:rPr>
      </w:pPr>
      <w:r w:rsidRPr="008B1183">
        <w:rPr>
          <w:rFonts w:ascii="仿宋_GB2312" w:eastAsia="仿宋_GB2312" w:hAnsi="宋体" w:cs="宋体" w:hint="eastAsia"/>
          <w:kern w:val="0"/>
          <w:sz w:val="32"/>
          <w:szCs w:val="32"/>
        </w:rPr>
        <w:t>（</w:t>
      </w:r>
      <w:r w:rsidRPr="008B1183">
        <w:rPr>
          <w:rFonts w:ascii="仿宋_GB2312" w:eastAsia="仿宋_GB2312" w:hAnsi="宋体" w:cs="宋体"/>
          <w:kern w:val="0"/>
          <w:sz w:val="32"/>
          <w:szCs w:val="32"/>
        </w:rPr>
        <w:t>1</w:t>
      </w:r>
      <w:r w:rsidRPr="008B1183">
        <w:rPr>
          <w:rFonts w:ascii="仿宋_GB2312" w:eastAsia="仿宋_GB2312" w:hAnsi="宋体" w:cs="宋体" w:hint="eastAsia"/>
          <w:kern w:val="0"/>
          <w:sz w:val="32"/>
          <w:szCs w:val="32"/>
        </w:rPr>
        <w:t>）相关条例</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《浙江师范大学校园秩序管理规定》第九条规定：</w:t>
      </w:r>
      <w:r>
        <w:rPr>
          <w:rFonts w:ascii="仿宋_GB2312" w:eastAsia="仿宋_GB2312" w:hAnsi="宋体" w:cs="宋体" w:hint="eastAsia"/>
          <w:kern w:val="0"/>
          <w:sz w:val="32"/>
          <w:szCs w:val="32"/>
        </w:rPr>
        <w:t>横幅、广告牌、张贴物等户外宣传品须经学校主管部门批准同意后放置在指定或许可的地点并及时清除。不许在建筑物、课桌、地面等处涂画。</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《浙江师范大学本（专）科学生综合素质评价实施办法》品德素质评价第八条规定：</w:t>
      </w:r>
      <w:r>
        <w:rPr>
          <w:rFonts w:ascii="仿宋_GB2312" w:eastAsia="仿宋_GB2312" w:hAnsi="宋体" w:cs="宋体" w:hint="eastAsia"/>
          <w:kern w:val="0"/>
          <w:sz w:val="32"/>
          <w:szCs w:val="32"/>
        </w:rPr>
        <w:t>记实减分的适用条件及标准（八）不讲</w:t>
      </w:r>
      <w:r>
        <w:rPr>
          <w:rFonts w:ascii="仿宋_GB2312" w:eastAsia="仿宋_GB2312" w:hAnsi="宋体" w:cs="宋体" w:hint="eastAsia"/>
          <w:kern w:val="0"/>
          <w:sz w:val="32"/>
          <w:szCs w:val="32"/>
        </w:rPr>
        <w:lastRenderedPageBreak/>
        <w:t>社会公德、故意损坏公物或破坏环境的，经查实，减</w:t>
      </w:r>
      <w:r>
        <w:rPr>
          <w:rFonts w:ascii="仿宋_GB2312" w:eastAsia="仿宋_GB2312" w:hAnsi="宋体" w:cs="宋体"/>
          <w:kern w:val="0"/>
          <w:sz w:val="32"/>
          <w:szCs w:val="32"/>
        </w:rPr>
        <w:t>3</w:t>
      </w:r>
      <w:r>
        <w:rPr>
          <w:rFonts w:ascii="仿宋_GB2312" w:eastAsia="仿宋_GB2312" w:hAnsi="宋体" w:cs="宋体" w:hint="eastAsia"/>
          <w:kern w:val="0"/>
          <w:sz w:val="32"/>
          <w:szCs w:val="32"/>
        </w:rPr>
        <w:t>分</w:t>
      </w:r>
      <w:r>
        <w:rPr>
          <w:rFonts w:ascii="仿宋_GB2312" w:eastAsia="仿宋_GB2312" w:hAnsi="宋体" w:cs="宋体"/>
          <w:kern w:val="0"/>
          <w:sz w:val="32"/>
          <w:szCs w:val="32"/>
        </w:rPr>
        <w:t>/</w:t>
      </w:r>
      <w:r>
        <w:rPr>
          <w:rFonts w:ascii="仿宋_GB2312" w:eastAsia="仿宋_GB2312" w:hAnsi="宋体" w:cs="宋体" w:hint="eastAsia"/>
          <w:kern w:val="0"/>
          <w:sz w:val="32"/>
          <w:szCs w:val="32"/>
        </w:rPr>
        <w:t>次。</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《浙江师范大学学生违纪处分规定》第二十二条第二款规定：</w:t>
      </w:r>
      <w:r>
        <w:rPr>
          <w:rFonts w:ascii="仿宋_GB2312" w:eastAsia="仿宋_GB2312" w:hAnsi="宋体" w:cs="宋体" w:hint="eastAsia"/>
          <w:kern w:val="0"/>
          <w:sz w:val="32"/>
          <w:szCs w:val="32"/>
        </w:rPr>
        <w:t>破坏绿化、环境卫生、公用设施的，视情节轻重，给予严重警告至留校察看处分。情节特别严重的，给予开除学籍处分；</w:t>
      </w:r>
    </w:p>
    <w:p w:rsidR="0077427C" w:rsidRDefault="00E15675" w:rsidP="008B1183">
      <w:pPr>
        <w:spacing w:line="560" w:lineRule="exact"/>
        <w:ind w:firstLineChars="200" w:firstLine="640"/>
        <w:rPr>
          <w:rFonts w:ascii="仿宋_GB2312" w:eastAsia="仿宋_GB2312" w:hAnsi="宋体" w:cs="宋体"/>
          <w:kern w:val="0"/>
          <w:sz w:val="32"/>
          <w:szCs w:val="32"/>
        </w:rPr>
      </w:pPr>
      <w:r w:rsidRPr="008B1183">
        <w:rPr>
          <w:rFonts w:ascii="仿宋_GB2312" w:eastAsia="仿宋_GB2312" w:hAnsi="宋体" w:cs="宋体" w:hint="eastAsia"/>
          <w:kern w:val="0"/>
          <w:sz w:val="32"/>
          <w:szCs w:val="32"/>
        </w:rPr>
        <w:t>（</w:t>
      </w:r>
      <w:r w:rsidRPr="008B1183">
        <w:rPr>
          <w:rFonts w:ascii="仿宋_GB2312" w:eastAsia="仿宋_GB2312" w:hAnsi="宋体" w:cs="宋体"/>
          <w:kern w:val="0"/>
          <w:sz w:val="32"/>
          <w:szCs w:val="32"/>
        </w:rPr>
        <w:t>2</w:t>
      </w:r>
      <w:r w:rsidRPr="008B1183">
        <w:rPr>
          <w:rFonts w:ascii="仿宋_GB2312" w:eastAsia="仿宋_GB2312" w:hAnsi="宋体" w:cs="宋体" w:hint="eastAsia"/>
          <w:kern w:val="0"/>
          <w:sz w:val="32"/>
          <w:szCs w:val="32"/>
        </w:rPr>
        <w:t>）违规处理</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对于商业街商家：</w:t>
      </w:r>
      <w:r>
        <w:rPr>
          <w:rFonts w:ascii="仿宋_GB2312" w:eastAsia="仿宋_GB2312" w:hAnsi="宋体" w:cs="宋体" w:hint="eastAsia"/>
          <w:kern w:val="0"/>
          <w:sz w:val="32"/>
          <w:szCs w:val="32"/>
        </w:rPr>
        <w:t>定期将违规张贴牛皮癣的商家信息反馈至后勤集团，同时给相关商家发违规告知单。</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对于校外商家：</w:t>
      </w:r>
      <w:r>
        <w:rPr>
          <w:rFonts w:ascii="仿宋_GB2312" w:eastAsia="仿宋_GB2312" w:hAnsi="宋体" w:cs="宋体" w:hint="eastAsia"/>
          <w:kern w:val="0"/>
          <w:sz w:val="32"/>
          <w:szCs w:val="32"/>
        </w:rPr>
        <w:t>定期发布违规张贴小广告商家信息，并及时与商家负责人联系，倡导文明宣传。</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对于学生组织：</w:t>
      </w:r>
      <w:r>
        <w:rPr>
          <w:rFonts w:ascii="仿宋_GB2312" w:eastAsia="仿宋_GB2312" w:hAnsi="宋体" w:cs="宋体" w:hint="eastAsia"/>
          <w:kern w:val="0"/>
          <w:sz w:val="32"/>
          <w:szCs w:val="32"/>
        </w:rPr>
        <w:t>定期将违规信息反馈至组织所在单位、学院，并由所在单位进行处理。</w:t>
      </w:r>
    </w:p>
    <w:p w:rsidR="0077427C" w:rsidRDefault="00E15675">
      <w:pPr>
        <w:spacing w:line="560" w:lineRule="exact"/>
        <w:ind w:firstLineChars="200" w:firstLine="640"/>
        <w:rPr>
          <w:rFonts w:ascii="仿宋_GB2312" w:eastAsia="仿宋_GB2312" w:hAnsi="宋体" w:cs="宋体"/>
          <w:kern w:val="0"/>
          <w:sz w:val="32"/>
          <w:szCs w:val="32"/>
        </w:rPr>
      </w:pPr>
      <w:r>
        <w:rPr>
          <w:rFonts w:ascii="楷体_GB2312" w:eastAsia="楷体_GB2312" w:hAnsi="宋体" w:cs="宋体" w:hint="eastAsia"/>
          <w:kern w:val="0"/>
          <w:sz w:val="32"/>
          <w:szCs w:val="32"/>
        </w:rPr>
        <w:t>对于个人：</w:t>
      </w:r>
      <w:r>
        <w:rPr>
          <w:rFonts w:ascii="仿宋_GB2312" w:eastAsia="仿宋_GB2312" w:hAnsi="宋体" w:cs="宋体" w:hint="eastAsia"/>
          <w:kern w:val="0"/>
          <w:sz w:val="32"/>
          <w:szCs w:val="32"/>
        </w:rPr>
        <w:t>定期将违规学生个人信息反馈至各学院团委，由各学院团委按照相应条例进行处理。</w:t>
      </w:r>
    </w:p>
    <w:p w:rsidR="0077427C" w:rsidRPr="008B1183" w:rsidRDefault="00E15675">
      <w:pPr>
        <w:pStyle w:val="p0"/>
        <w:shd w:val="clear" w:color="auto" w:fill="FFFFFF"/>
        <w:spacing w:before="0" w:beforeAutospacing="0" w:after="0" w:afterAutospacing="0" w:line="560" w:lineRule="exact"/>
        <w:ind w:firstLineChars="200" w:firstLine="643"/>
        <w:jc w:val="both"/>
        <w:rPr>
          <w:rFonts w:ascii="楷体_GB2312" w:eastAsia="楷体_GB2312" w:hAnsi="楷体_GB2312" w:cs="楷体_GB2312"/>
          <w:b/>
          <w:sz w:val="32"/>
          <w:szCs w:val="32"/>
        </w:rPr>
      </w:pPr>
      <w:r w:rsidRPr="008B1183">
        <w:rPr>
          <w:rFonts w:ascii="楷体_GB2312" w:eastAsia="楷体_GB2312" w:hAnsi="楷体_GB2312" w:cs="楷体_GB2312" w:hint="eastAsia"/>
          <w:b/>
          <w:sz w:val="32"/>
          <w:szCs w:val="32"/>
        </w:rPr>
        <w:t>（二）文明责任区包干化</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仿宋_GB2312" w:eastAsia="仿宋_GB2312" w:hAnsi="Tahoma" w:cs="Tahoma"/>
          <w:sz w:val="32"/>
          <w:szCs w:val="32"/>
        </w:rPr>
        <w:t>1.</w:t>
      </w:r>
      <w:r>
        <w:rPr>
          <w:rFonts w:ascii="仿宋_GB2312" w:eastAsia="仿宋_GB2312" w:hAnsi="Tahoma" w:cs="Tahoma" w:hint="eastAsia"/>
          <w:sz w:val="32"/>
          <w:szCs w:val="32"/>
        </w:rPr>
        <w:t>食堂、杏园主干道等公共区域由校级学生组织承担，其余范围由各学院包干。（具体区域划分见附件</w:t>
      </w:r>
      <w:r>
        <w:rPr>
          <w:rFonts w:ascii="仿宋_GB2312" w:eastAsia="仿宋_GB2312" w:hAnsi="Tahoma" w:cs="Tahoma"/>
          <w:sz w:val="32"/>
          <w:szCs w:val="32"/>
        </w:rPr>
        <w:t>1</w:t>
      </w:r>
      <w:r>
        <w:rPr>
          <w:rFonts w:ascii="仿宋_GB2312" w:eastAsia="仿宋_GB2312" w:hAnsi="Tahoma" w:cs="Tahoma" w:hint="eastAsia"/>
          <w:sz w:val="32"/>
          <w:szCs w:val="32"/>
        </w:rPr>
        <w:t>）</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Ansi="Tahoma" w:cs="Tahoma"/>
          <w:sz w:val="32"/>
          <w:szCs w:val="32"/>
        </w:rPr>
        <w:t>2.</w:t>
      </w:r>
      <w:r>
        <w:rPr>
          <w:rFonts w:ascii="仿宋_GB2312" w:eastAsia="仿宋_GB2312" w:hAnsi="Tahoma" w:cs="Tahoma" w:hint="eastAsia"/>
          <w:sz w:val="32"/>
          <w:szCs w:val="32"/>
        </w:rPr>
        <w:t>校学生会、校志愿者总队对文明责任区定期检查，及时反馈，检查结果将作为学院学生工作考核、学生会考核的参考依据。</w:t>
      </w:r>
    </w:p>
    <w:p w:rsidR="0077427C" w:rsidRDefault="00E15675">
      <w:pPr>
        <w:pStyle w:val="p0"/>
        <w:shd w:val="clear" w:color="auto" w:fill="FFFFFF"/>
        <w:spacing w:before="0" w:beforeAutospacing="0" w:after="0" w:afterAutospacing="0" w:line="560" w:lineRule="exact"/>
        <w:ind w:firstLineChars="200" w:firstLine="640"/>
        <w:jc w:val="both"/>
        <w:rPr>
          <w:rFonts w:ascii="黑体" w:eastAsia="黑体" w:hAnsi="Tahoma" w:cs="Tahoma"/>
          <w:sz w:val="32"/>
          <w:szCs w:val="32"/>
        </w:rPr>
      </w:pPr>
      <w:r>
        <w:rPr>
          <w:rFonts w:ascii="黑体" w:eastAsia="黑体" w:hAnsi="Tahoma" w:cs="Tahoma" w:hint="eastAsia"/>
          <w:sz w:val="32"/>
          <w:szCs w:val="32"/>
        </w:rPr>
        <w:t>三、相关要求</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楷体_GB2312" w:eastAsia="楷体_GB2312" w:hAnsi="Tahoma" w:cs="Tahoma"/>
          <w:sz w:val="32"/>
          <w:szCs w:val="32"/>
        </w:rPr>
        <w:t>1.</w:t>
      </w:r>
      <w:r>
        <w:rPr>
          <w:rFonts w:ascii="楷体_GB2312" w:eastAsia="楷体_GB2312" w:hAnsi="Tahoma" w:cs="Tahoma" w:hint="eastAsia"/>
          <w:sz w:val="32"/>
          <w:szCs w:val="32"/>
        </w:rPr>
        <w:t>高度重视，认真做好宣传动员工作。</w:t>
      </w:r>
      <w:r>
        <w:rPr>
          <w:rFonts w:ascii="仿宋_GB2312" w:eastAsia="仿宋_GB2312" w:hAnsi="Tahoma" w:cs="Tahoma" w:hint="eastAsia"/>
          <w:sz w:val="32"/>
          <w:szCs w:val="32"/>
        </w:rPr>
        <w:t>各级团学组织要高度重视校园文明建设工作，“校园啄木鸟”专项行动是推进校园文明建设的组成部分，各学院团委、学生会要做好宣传动员工作，鼓励每位同学都参与到专项行动中来，形成人人参与、人人共享的良好局面。</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楷体_GB2312" w:eastAsia="楷体_GB2312" w:hAnsi="Tahoma" w:cs="Times New Roman"/>
          <w:sz w:val="32"/>
          <w:szCs w:val="32"/>
        </w:rPr>
        <w:lastRenderedPageBreak/>
        <w:t>2.</w:t>
      </w:r>
      <w:r>
        <w:rPr>
          <w:rFonts w:ascii="楷体_GB2312" w:eastAsia="楷体_GB2312" w:hAnsi="Tahoma" w:cs="Times New Roman" w:hint="eastAsia"/>
          <w:sz w:val="32"/>
          <w:szCs w:val="32"/>
        </w:rPr>
        <w:t>强化落实，认真做好督查整改工作。</w:t>
      </w:r>
      <w:r>
        <w:rPr>
          <w:rFonts w:ascii="仿宋_GB2312" w:eastAsia="仿宋_GB2312" w:hAnsi="Tahoma" w:cs="Times New Roman" w:hint="eastAsia"/>
          <w:sz w:val="32"/>
          <w:szCs w:val="32"/>
        </w:rPr>
        <w:t>校园文明建设是一项系统工程，</w:t>
      </w:r>
      <w:r>
        <w:rPr>
          <w:rFonts w:ascii="仿宋_GB2312" w:eastAsia="仿宋_GB2312" w:hAnsi="Tahoma" w:cs="Tahoma" w:hint="eastAsia"/>
          <w:sz w:val="32"/>
          <w:szCs w:val="32"/>
        </w:rPr>
        <w:t>各级团学组织</w:t>
      </w:r>
      <w:r>
        <w:rPr>
          <w:rFonts w:ascii="仿宋_GB2312" w:eastAsia="仿宋_GB2312" w:hAnsi="Tahoma" w:cs="Times New Roman" w:hint="eastAsia"/>
          <w:sz w:val="32"/>
          <w:szCs w:val="32"/>
        </w:rPr>
        <w:t>要坚持问题导向，强化落实，形成校、院、班三级联动，全面做好督查整改工作。</w:t>
      </w:r>
    </w:p>
    <w:p w:rsidR="0077427C" w:rsidRDefault="00E15675">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r>
        <w:rPr>
          <w:rFonts w:ascii="楷体_GB2312" w:eastAsia="楷体_GB2312" w:hAnsi="Tahoma" w:cs="Times New Roman"/>
          <w:sz w:val="32"/>
          <w:szCs w:val="32"/>
        </w:rPr>
        <w:t>3.</w:t>
      </w:r>
      <w:r>
        <w:rPr>
          <w:rFonts w:ascii="楷体_GB2312" w:eastAsia="楷体_GB2312" w:hAnsi="Tahoma" w:cs="Times New Roman" w:hint="eastAsia"/>
          <w:sz w:val="32"/>
          <w:szCs w:val="32"/>
        </w:rPr>
        <w:t>注重实效，认真做好机制建设工作。</w:t>
      </w:r>
      <w:r>
        <w:rPr>
          <w:rFonts w:ascii="仿宋_GB2312" w:eastAsia="仿宋_GB2312" w:hAnsi="Tahoma" w:cs="Tahoma" w:hint="eastAsia"/>
          <w:sz w:val="32"/>
          <w:szCs w:val="32"/>
        </w:rPr>
        <w:t>“校园啄木鸟”专项行动旨在杜绝校园乱张贴行为，各级团学组织要以实际行动求得实效，树立文明新风。</w:t>
      </w:r>
    </w:p>
    <w:p w:rsidR="0077427C" w:rsidRDefault="0077427C">
      <w:pPr>
        <w:pStyle w:val="p0"/>
        <w:shd w:val="clear" w:color="auto" w:fill="FFFFFF"/>
        <w:spacing w:before="0" w:beforeAutospacing="0" w:after="0" w:afterAutospacing="0" w:line="560" w:lineRule="exact"/>
        <w:ind w:firstLineChars="200" w:firstLine="640"/>
        <w:jc w:val="both"/>
        <w:rPr>
          <w:rFonts w:ascii="仿宋_GB2312" w:eastAsia="仿宋_GB2312" w:hAnsi="Tahoma" w:cs="Tahoma"/>
          <w:sz w:val="32"/>
          <w:szCs w:val="32"/>
        </w:rPr>
      </w:pPr>
    </w:p>
    <w:p w:rsidR="0077427C" w:rsidRDefault="00E15675" w:rsidP="008B1183">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附件：</w:t>
      </w:r>
      <w:r>
        <w:rPr>
          <w:rFonts w:ascii="仿宋_GB2312" w:eastAsia="仿宋_GB2312" w:hAnsi="宋体" w:cs="宋体"/>
          <w:kern w:val="0"/>
          <w:sz w:val="32"/>
          <w:szCs w:val="32"/>
        </w:rPr>
        <w:t>1.</w:t>
      </w:r>
      <w:r>
        <w:rPr>
          <w:rFonts w:ascii="仿宋_GB2312" w:eastAsia="仿宋_GB2312" w:hAnsi="宋体" w:cs="宋体" w:hint="eastAsia"/>
          <w:kern w:val="0"/>
          <w:sz w:val="32"/>
          <w:szCs w:val="32"/>
        </w:rPr>
        <w:t>浙江师范大学“校园啄木鸟”文明责任区一览表</w:t>
      </w:r>
    </w:p>
    <w:p w:rsidR="0077427C" w:rsidRDefault="00E15675" w:rsidP="008B1183">
      <w:pPr>
        <w:autoSpaceDE w:val="0"/>
        <w:autoSpaceDN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2.</w:t>
      </w:r>
      <w:r>
        <w:rPr>
          <w:rFonts w:ascii="仿宋_GB2312" w:eastAsia="仿宋_GB2312" w:hAnsi="宋体" w:cs="宋体" w:hint="eastAsia"/>
          <w:kern w:val="0"/>
          <w:sz w:val="32"/>
          <w:szCs w:val="32"/>
        </w:rPr>
        <w:t>浙江师范大学“校园啄木鸟”文明责任区例行督查</w:t>
      </w:r>
    </w:p>
    <w:p w:rsidR="0077427C" w:rsidRDefault="00E15675" w:rsidP="008B1183">
      <w:pPr>
        <w:autoSpaceDE w:val="0"/>
        <w:autoSpaceDN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办法</w:t>
      </w:r>
    </w:p>
    <w:p w:rsidR="0077427C" w:rsidRDefault="00E15675" w:rsidP="008B1183">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3.</w:t>
      </w:r>
      <w:r>
        <w:rPr>
          <w:rFonts w:ascii="仿宋_GB2312" w:eastAsia="仿宋_GB2312" w:hAnsi="宋体" w:cs="宋体" w:hint="eastAsia"/>
          <w:kern w:val="0"/>
          <w:sz w:val="32"/>
          <w:szCs w:val="32"/>
        </w:rPr>
        <w:t>浙江师范大学校园广告张贴</w:t>
      </w:r>
      <w:r>
        <w:rPr>
          <w:rFonts w:ascii="仿宋_GB2312" w:eastAsia="仿宋_GB2312" w:hAnsi="黑体" w:hint="eastAsia"/>
          <w:bCs/>
          <w:sz w:val="32"/>
          <w:szCs w:val="32"/>
        </w:rPr>
        <w:t>违规查处告知单</w:t>
      </w:r>
    </w:p>
    <w:p w:rsidR="0077427C" w:rsidRDefault="00E15675" w:rsidP="008B1183">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4.</w:t>
      </w:r>
      <w:r>
        <w:rPr>
          <w:rFonts w:ascii="仿宋_GB2312" w:eastAsia="仿宋_GB2312" w:hAnsi="宋体" w:cs="宋体" w:hint="eastAsia"/>
          <w:kern w:val="0"/>
          <w:sz w:val="32"/>
          <w:szCs w:val="32"/>
        </w:rPr>
        <w:t>浙江师范大学校园广告张贴审批表</w:t>
      </w:r>
    </w:p>
    <w:p w:rsidR="0077427C" w:rsidRDefault="00E15675">
      <w:pPr>
        <w:tabs>
          <w:tab w:val="right" w:pos="8306"/>
        </w:tabs>
        <w:spacing w:line="560" w:lineRule="exact"/>
        <w:ind w:firstLineChars="300" w:firstLine="960"/>
        <w:jc w:val="right"/>
        <w:rPr>
          <w:rFonts w:ascii="仿宋_GB2312" w:eastAsia="仿宋_GB2312" w:hAnsi="宋体" w:cs="宋体"/>
          <w:kern w:val="0"/>
          <w:sz w:val="32"/>
          <w:szCs w:val="32"/>
        </w:rPr>
      </w:pPr>
      <w:r>
        <w:rPr>
          <w:rFonts w:ascii="仿宋_GB2312" w:eastAsia="仿宋_GB2312" w:hAnsi="宋体" w:cs="宋体"/>
          <w:kern w:val="0"/>
          <w:sz w:val="32"/>
          <w:szCs w:val="32"/>
        </w:rPr>
        <w:t xml:space="preserve">                       </w:t>
      </w:r>
    </w:p>
    <w:p w:rsidR="0077427C" w:rsidRDefault="00E15675" w:rsidP="008B1183">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共青团浙江师范大学委员会              浙江师范大学学生会</w:t>
      </w:r>
    </w:p>
    <w:p w:rsidR="0077427C" w:rsidRDefault="00E15675" w:rsidP="008B1183">
      <w:pPr>
        <w:spacing w:line="560" w:lineRule="exact"/>
        <w:ind w:firstLineChars="300" w:firstLine="960"/>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2014年9月10日</w:t>
      </w:r>
    </w:p>
    <w:p w:rsidR="0077427C" w:rsidRDefault="00E15675">
      <w:pPr>
        <w:tabs>
          <w:tab w:val="right" w:pos="8306"/>
        </w:tabs>
        <w:rPr>
          <w:rFonts w:ascii="仿宋_GB2312" w:eastAsia="仿宋_GB2312" w:hAnsi="黑体"/>
          <w:b/>
          <w:sz w:val="44"/>
          <w:szCs w:val="44"/>
        </w:rPr>
      </w:pPr>
      <w:r>
        <w:rPr>
          <w:rFonts w:ascii="仿宋_GB2312" w:eastAsia="仿宋_GB2312" w:hAnsi="宋体" w:cs="宋体"/>
          <w:sz w:val="30"/>
          <w:szCs w:val="30"/>
        </w:rPr>
        <w:br w:type="page"/>
      </w:r>
      <w:r w:rsidRPr="008B1183">
        <w:rPr>
          <w:rFonts w:ascii="黑体" w:eastAsia="黑体" w:hAnsi="黑体" w:cs="黑体" w:hint="eastAsia"/>
          <w:sz w:val="32"/>
          <w:szCs w:val="32"/>
        </w:rPr>
        <w:lastRenderedPageBreak/>
        <w:t>附件</w:t>
      </w:r>
      <w:r w:rsidRPr="008B1183">
        <w:rPr>
          <w:rFonts w:ascii="黑体" w:eastAsia="黑体" w:hAnsi="黑体" w:cs="黑体"/>
          <w:sz w:val="32"/>
          <w:szCs w:val="32"/>
        </w:rPr>
        <w:t>1</w:t>
      </w:r>
    </w:p>
    <w:p w:rsidR="0077427C" w:rsidRDefault="00E15675">
      <w:pPr>
        <w:spacing w:line="520" w:lineRule="exact"/>
        <w:jc w:val="center"/>
        <w:rPr>
          <w:rFonts w:ascii="方正小标宋简体" w:eastAsia="方正小标宋简体"/>
          <w:b/>
          <w:sz w:val="32"/>
          <w:szCs w:val="32"/>
        </w:rPr>
      </w:pPr>
      <w:r w:rsidRPr="008B1183">
        <w:rPr>
          <w:rFonts w:ascii="方正小标宋简体" w:eastAsia="方正小标宋简体" w:hint="eastAsia"/>
          <w:b/>
          <w:sz w:val="36"/>
          <w:szCs w:val="36"/>
        </w:rPr>
        <w:t>浙江师范大学“校园啄木鸟”文明责任区一览表</w:t>
      </w: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513"/>
      </w:tblGrid>
      <w:tr w:rsidR="0077427C">
        <w:trPr>
          <w:trHeight w:val="567"/>
          <w:jc w:val="center"/>
        </w:trPr>
        <w:tc>
          <w:tcPr>
            <w:tcW w:w="1560" w:type="dxa"/>
            <w:vAlign w:val="center"/>
          </w:tcPr>
          <w:p w:rsidR="0077427C" w:rsidRPr="008B1183" w:rsidRDefault="00E15675">
            <w:pPr>
              <w:shd w:val="clear" w:color="auto" w:fill="FFFFFF"/>
              <w:spacing w:line="360" w:lineRule="auto"/>
              <w:ind w:right="175"/>
              <w:rPr>
                <w:rFonts w:ascii="仿宋_GB2312" w:eastAsia="仿宋_GB2312" w:hAnsi="仿宋"/>
                <w:b/>
                <w:bCs/>
                <w:kern w:val="0"/>
                <w:sz w:val="24"/>
                <w:szCs w:val="24"/>
              </w:rPr>
            </w:pPr>
            <w:r w:rsidRPr="008B1183">
              <w:rPr>
                <w:rFonts w:ascii="仿宋_GB2312" w:eastAsia="仿宋_GB2312" w:hAnsi="仿宋" w:hint="eastAsia"/>
                <w:b/>
                <w:bCs/>
                <w:kern w:val="0"/>
                <w:sz w:val="24"/>
                <w:szCs w:val="24"/>
              </w:rPr>
              <w:t>学院、组织</w:t>
            </w:r>
          </w:p>
        </w:tc>
        <w:tc>
          <w:tcPr>
            <w:tcW w:w="7513" w:type="dxa"/>
            <w:vAlign w:val="center"/>
          </w:tcPr>
          <w:p w:rsidR="0077427C" w:rsidRPr="008B1183" w:rsidRDefault="00E15675" w:rsidP="008B1183">
            <w:pPr>
              <w:ind w:rightChars="-444" w:right="-932" w:firstLineChars="1250" w:firstLine="3012"/>
              <w:rPr>
                <w:rFonts w:ascii="仿宋_GB2312" w:eastAsia="仿宋_GB2312" w:hAnsi="仿宋" w:cs="宋体"/>
                <w:b/>
                <w:bCs/>
                <w:color w:val="000000"/>
                <w:kern w:val="0"/>
                <w:sz w:val="24"/>
                <w:szCs w:val="24"/>
              </w:rPr>
            </w:pPr>
            <w:r w:rsidRPr="008B1183">
              <w:rPr>
                <w:rFonts w:ascii="仿宋_GB2312" w:eastAsia="仿宋_GB2312" w:hAnsi="仿宋" w:cs="宋体" w:hint="eastAsia"/>
                <w:b/>
                <w:bCs/>
                <w:color w:val="000000"/>
                <w:kern w:val="0"/>
                <w:sz w:val="24"/>
                <w:szCs w:val="24"/>
              </w:rPr>
              <w:t>责任区范围</w:t>
            </w:r>
          </w:p>
        </w:tc>
      </w:tr>
      <w:tr w:rsidR="0077427C">
        <w:trPr>
          <w:trHeight w:val="567"/>
          <w:jc w:val="center"/>
        </w:trPr>
        <w:tc>
          <w:tcPr>
            <w:tcW w:w="1560" w:type="dxa"/>
            <w:vAlign w:val="center"/>
          </w:tcPr>
          <w:p w:rsidR="0077427C" w:rsidRDefault="00E15675">
            <w:pPr>
              <w:shd w:val="clear" w:color="auto" w:fill="FFFFFF"/>
              <w:spacing w:line="360" w:lineRule="auto"/>
              <w:ind w:right="175" w:firstLineChars="150" w:firstLine="360"/>
              <w:rPr>
                <w:rFonts w:ascii="仿宋_GB2312" w:eastAsia="仿宋_GB2312" w:hAnsi="仿宋"/>
                <w:kern w:val="0"/>
                <w:sz w:val="24"/>
                <w:szCs w:val="24"/>
              </w:rPr>
            </w:pPr>
            <w:r>
              <w:rPr>
                <w:rFonts w:ascii="仿宋_GB2312" w:eastAsia="仿宋_GB2312" w:hAnsi="仿宋" w:hint="eastAsia"/>
                <w:kern w:val="0"/>
                <w:sz w:val="24"/>
                <w:szCs w:val="24"/>
              </w:rPr>
              <w:t>初阳</w:t>
            </w:r>
          </w:p>
        </w:tc>
        <w:tc>
          <w:tcPr>
            <w:tcW w:w="7513" w:type="dxa"/>
            <w:vAlign w:val="center"/>
          </w:tcPr>
          <w:p w:rsidR="0077427C" w:rsidRDefault="00E15675">
            <w:pPr>
              <w:ind w:rightChars="-444" w:right="-932"/>
              <w:rPr>
                <w:rFonts w:ascii="仿宋_GB2312" w:eastAsia="仿宋_GB2312" w:hAnsi="仿宋" w:cs="宋体"/>
                <w:color w:val="000000"/>
                <w:kern w:val="0"/>
                <w:sz w:val="24"/>
                <w:szCs w:val="24"/>
              </w:rPr>
            </w:pPr>
            <w:r>
              <w:rPr>
                <w:rFonts w:ascii="仿宋_GB2312" w:eastAsia="仿宋_GB2312" w:hAnsi="仿宋" w:cs="宋体" w:hint="eastAsia"/>
                <w:color w:val="000000"/>
                <w:kern w:val="0"/>
                <w:sz w:val="24"/>
                <w:szCs w:val="24"/>
              </w:rPr>
              <w:t>杏园开水房周围的墙面、农行</w:t>
            </w:r>
            <w:r>
              <w:rPr>
                <w:rFonts w:ascii="仿宋_GB2312" w:eastAsia="仿宋_GB2312" w:hAnsi="仿宋" w:cs="宋体"/>
                <w:color w:val="000000"/>
                <w:kern w:val="0"/>
                <w:sz w:val="24"/>
                <w:szCs w:val="24"/>
              </w:rPr>
              <w:t>ATM</w:t>
            </w:r>
            <w:r>
              <w:rPr>
                <w:rFonts w:ascii="仿宋_GB2312" w:eastAsia="仿宋_GB2312" w:hAnsi="仿宋" w:cs="宋体" w:hint="eastAsia"/>
                <w:color w:val="000000"/>
                <w:kern w:val="0"/>
                <w:sz w:val="24"/>
                <w:szCs w:val="24"/>
              </w:rPr>
              <w:t>机至中国银行</w:t>
            </w:r>
            <w:r>
              <w:rPr>
                <w:rFonts w:ascii="仿宋_GB2312" w:eastAsia="仿宋_GB2312" w:hAnsi="仿宋" w:cs="宋体"/>
                <w:color w:val="000000"/>
                <w:kern w:val="0"/>
                <w:sz w:val="24"/>
                <w:szCs w:val="24"/>
              </w:rPr>
              <w:t>ATM</w:t>
            </w:r>
            <w:r>
              <w:rPr>
                <w:rFonts w:ascii="仿宋_GB2312" w:eastAsia="仿宋_GB2312" w:hAnsi="仿宋" w:cs="宋体" w:hint="eastAsia"/>
                <w:color w:val="000000"/>
                <w:kern w:val="0"/>
                <w:sz w:val="24"/>
                <w:szCs w:val="24"/>
              </w:rPr>
              <w:t>机周围墙面</w:t>
            </w:r>
          </w:p>
        </w:tc>
      </w:tr>
      <w:tr w:rsidR="0077427C">
        <w:trPr>
          <w:trHeight w:val="567"/>
          <w:jc w:val="center"/>
        </w:trPr>
        <w:tc>
          <w:tcPr>
            <w:tcW w:w="1560" w:type="dxa"/>
            <w:vAlign w:val="center"/>
          </w:tcPr>
          <w:p w:rsidR="0077427C" w:rsidRDefault="00E15675">
            <w:pPr>
              <w:ind w:rightChars="-444" w:right="-932"/>
              <w:rPr>
                <w:rFonts w:ascii="仿宋_GB2312" w:eastAsia="仿宋_GB2312" w:hAnsi="仿宋"/>
                <w:sz w:val="24"/>
                <w:szCs w:val="24"/>
              </w:rPr>
            </w:pPr>
            <w:r>
              <w:rPr>
                <w:rFonts w:ascii="仿宋_GB2312" w:eastAsia="仿宋_GB2312" w:hAnsi="仿宋" w:hint="eastAsia"/>
                <w:sz w:val="24"/>
                <w:szCs w:val="24"/>
              </w:rPr>
              <w:t>经管、中非</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南门至北门主干道以东各个篮球场（包括初阳篮球场、启明篮球场），</w:t>
            </w:r>
          </w:p>
          <w:p w:rsidR="0077427C" w:rsidRDefault="00E15675">
            <w:pPr>
              <w:ind w:rightChars="-444" w:right="-932"/>
              <w:rPr>
                <w:rFonts w:ascii="仿宋_GB2312" w:eastAsia="仿宋_GB2312" w:hAnsi="仿宋"/>
                <w:sz w:val="24"/>
                <w:szCs w:val="24"/>
              </w:rPr>
            </w:pPr>
            <w:r>
              <w:rPr>
                <w:rFonts w:ascii="仿宋_GB2312" w:eastAsia="仿宋_GB2312" w:hAnsi="仿宋" w:cs="宋体" w:hint="eastAsia"/>
                <w:kern w:val="0"/>
                <w:sz w:val="24"/>
                <w:szCs w:val="24"/>
              </w:rPr>
              <w:t>排球场、网球场四周围栏和电线杆</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法政</w:t>
            </w:r>
          </w:p>
        </w:tc>
        <w:tc>
          <w:tcPr>
            <w:tcW w:w="7513" w:type="dxa"/>
          </w:tcPr>
          <w:p w:rsidR="0077427C" w:rsidRDefault="00E15675">
            <w:pPr>
              <w:ind w:rightChars="-444" w:right="-932"/>
              <w:rPr>
                <w:rFonts w:ascii="仿宋_GB2312" w:eastAsia="仿宋_GB2312" w:hAnsi="仿宋"/>
                <w:sz w:val="24"/>
                <w:szCs w:val="24"/>
              </w:rPr>
            </w:pPr>
            <w:r>
              <w:rPr>
                <w:rFonts w:ascii="仿宋_GB2312" w:eastAsia="仿宋_GB2312" w:hAnsi="仿宋" w:cs="宋体" w:hint="eastAsia"/>
                <w:color w:val="000000"/>
                <w:kern w:val="0"/>
                <w:sz w:val="24"/>
                <w:szCs w:val="24"/>
              </w:rPr>
              <w:t>初阳女生公寓外围墙面、电线杆、路灯杆及垃圾箱</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教育</w:t>
            </w:r>
          </w:p>
        </w:tc>
        <w:tc>
          <w:tcPr>
            <w:tcW w:w="7513" w:type="dxa"/>
          </w:tcPr>
          <w:p w:rsidR="0077427C" w:rsidRDefault="00E15675">
            <w:pPr>
              <w:ind w:rightChars="-444" w:right="-932"/>
              <w:rPr>
                <w:rFonts w:ascii="仿宋_GB2312" w:eastAsia="仿宋_GB2312" w:hAnsi="仿宋" w:cs="宋体"/>
                <w:color w:val="000000"/>
                <w:kern w:val="0"/>
                <w:sz w:val="24"/>
                <w:szCs w:val="24"/>
              </w:rPr>
            </w:pPr>
            <w:r>
              <w:rPr>
                <w:rFonts w:ascii="仿宋_GB2312" w:eastAsia="仿宋_GB2312" w:hAnsi="仿宋" w:cs="宋体" w:hint="eastAsia"/>
                <w:kern w:val="0"/>
                <w:sz w:val="24"/>
                <w:szCs w:val="24"/>
              </w:rPr>
              <w:t>南门至北门主干道及零星散地（包括</w:t>
            </w:r>
            <w:r>
              <w:rPr>
                <w:rFonts w:ascii="仿宋_GB2312" w:eastAsia="仿宋_GB2312" w:hAnsi="仿宋" w:cs="宋体" w:hint="eastAsia"/>
                <w:color w:val="000000"/>
                <w:kern w:val="0"/>
                <w:sz w:val="24"/>
                <w:szCs w:val="24"/>
              </w:rPr>
              <w:t>电线杆、路灯杆、垃圾箱、校车站牌</w:t>
            </w:r>
          </w:p>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），老研究生公寓（</w:t>
            </w:r>
            <w:r>
              <w:rPr>
                <w:rFonts w:ascii="仿宋_GB2312" w:eastAsia="仿宋_GB2312" w:hAnsi="仿宋" w:cs="宋体"/>
                <w:kern w:val="0"/>
                <w:sz w:val="24"/>
                <w:szCs w:val="24"/>
              </w:rPr>
              <w:t>17</w:t>
            </w:r>
            <w:r>
              <w:rPr>
                <w:rFonts w:ascii="仿宋_GB2312" w:eastAsia="仿宋_GB2312" w:hAnsi="仿宋" w:cs="宋体" w:hint="eastAsia"/>
                <w:kern w:val="0"/>
                <w:sz w:val="24"/>
                <w:szCs w:val="24"/>
              </w:rPr>
              <w:t>幢教学楼后面）周边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体育</w:t>
            </w:r>
          </w:p>
        </w:tc>
        <w:tc>
          <w:tcPr>
            <w:tcW w:w="7513" w:type="dxa"/>
          </w:tcPr>
          <w:p w:rsidR="0077427C" w:rsidRDefault="00E15675">
            <w:pPr>
              <w:ind w:rightChars="-444" w:right="-932"/>
              <w:rPr>
                <w:rFonts w:ascii="仿宋_GB2312" w:eastAsia="仿宋_GB2312" w:hAnsi="仿宋"/>
                <w:sz w:val="24"/>
                <w:szCs w:val="24"/>
              </w:rPr>
            </w:pPr>
            <w:r>
              <w:rPr>
                <w:rFonts w:ascii="仿宋_GB2312" w:eastAsia="仿宋_GB2312" w:hAnsi="仿宋" w:cs="宋体" w:hint="eastAsia"/>
                <w:kern w:val="0"/>
                <w:sz w:val="24"/>
                <w:szCs w:val="24"/>
              </w:rPr>
              <w:t>新田径场，二十八、二十九幢教学楼、游泳馆周边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人文</w:t>
            </w:r>
          </w:p>
        </w:tc>
        <w:tc>
          <w:tcPr>
            <w:tcW w:w="7513" w:type="dxa"/>
          </w:tcPr>
          <w:p w:rsidR="0077427C" w:rsidRDefault="00E15675">
            <w:pPr>
              <w:tabs>
                <w:tab w:val="left" w:pos="4965"/>
              </w:tabs>
              <w:ind w:rightChars="-444" w:right="-932"/>
              <w:rPr>
                <w:rFonts w:ascii="仿宋_GB2312" w:eastAsia="仿宋_GB2312" w:hAnsi="仿宋"/>
                <w:sz w:val="24"/>
                <w:szCs w:val="24"/>
              </w:rPr>
            </w:pPr>
            <w:r>
              <w:rPr>
                <w:rFonts w:ascii="仿宋_GB2312" w:eastAsia="仿宋_GB2312" w:hAnsi="仿宋" w:cs="宋体" w:hint="eastAsia"/>
                <w:kern w:val="0"/>
                <w:sz w:val="24"/>
                <w:szCs w:val="24"/>
              </w:rPr>
              <w:t>二十四、二十五、二十六、二十七幢教学楼及周边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外语</w:t>
            </w:r>
          </w:p>
        </w:tc>
        <w:tc>
          <w:tcPr>
            <w:tcW w:w="7513" w:type="dxa"/>
          </w:tcPr>
          <w:p w:rsidR="0077427C" w:rsidRDefault="00E15675">
            <w:pPr>
              <w:ind w:rightChars="-444" w:right="-932"/>
              <w:rPr>
                <w:rFonts w:ascii="仿宋_GB2312" w:eastAsia="仿宋_GB2312" w:hAnsi="仿宋"/>
                <w:sz w:val="24"/>
                <w:szCs w:val="24"/>
              </w:rPr>
            </w:pPr>
            <w:r>
              <w:rPr>
                <w:rFonts w:ascii="仿宋_GB2312" w:eastAsia="仿宋_GB2312" w:hAnsi="仿宋" w:cs="宋体" w:hint="eastAsia"/>
                <w:color w:val="000000"/>
                <w:kern w:val="0"/>
                <w:sz w:val="24"/>
                <w:szCs w:val="24"/>
              </w:rPr>
              <w:t>二十、二十一、二十二、二十三幢教学楼，行政楼外围墙面及周边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音乐</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初阳湖一带道路上的电线杆、路灯杆，美术学院、音乐学院外围墙面</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美术</w:t>
            </w:r>
          </w:p>
        </w:tc>
        <w:tc>
          <w:tcPr>
            <w:tcW w:w="7513" w:type="dxa"/>
          </w:tcPr>
          <w:p w:rsidR="0077427C" w:rsidRDefault="00E15675">
            <w:pPr>
              <w:ind w:rightChars="-444" w:right="-932"/>
              <w:rPr>
                <w:rFonts w:ascii="仿宋_GB2312" w:eastAsia="仿宋_GB2312" w:hAnsi="仿宋"/>
                <w:sz w:val="24"/>
                <w:szCs w:val="24"/>
              </w:rPr>
            </w:pPr>
            <w:r>
              <w:rPr>
                <w:rFonts w:ascii="仿宋_GB2312" w:eastAsia="仿宋_GB2312" w:hAnsi="仿宋" w:cs="宋体" w:hint="eastAsia"/>
                <w:kern w:val="0"/>
                <w:sz w:val="24"/>
                <w:szCs w:val="24"/>
              </w:rPr>
              <w:t>老图书馆、邵逸夫图书馆、新月湖、西生活区一带、西操场、红楼</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文传</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十六幢、十七幢教学楼门墙及里面的宣传栏</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数信</w:t>
            </w:r>
          </w:p>
        </w:tc>
        <w:tc>
          <w:tcPr>
            <w:tcW w:w="7513" w:type="dxa"/>
          </w:tcPr>
          <w:p w:rsidR="0077427C" w:rsidRDefault="00E15675">
            <w:pPr>
              <w:ind w:rightChars="-444" w:right="-932"/>
              <w:rPr>
                <w:rFonts w:ascii="仿宋_GB2312" w:eastAsia="仿宋_GB2312" w:hAnsi="仿宋"/>
                <w:color w:val="FF0000"/>
                <w:sz w:val="24"/>
                <w:szCs w:val="24"/>
              </w:rPr>
            </w:pPr>
            <w:r>
              <w:rPr>
                <w:rFonts w:ascii="仿宋_GB2312" w:eastAsia="仿宋_GB2312" w:hAnsi="仿宋" w:cs="宋体" w:hint="eastAsia"/>
                <w:kern w:val="0"/>
                <w:sz w:val="24"/>
                <w:szCs w:val="24"/>
              </w:rPr>
              <w:t>桂苑公寓、新研究生公寓（启明公寓）周边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生化</w:t>
            </w:r>
          </w:p>
        </w:tc>
        <w:tc>
          <w:tcPr>
            <w:tcW w:w="7513" w:type="dxa"/>
          </w:tcPr>
          <w:p w:rsidR="0077427C" w:rsidRDefault="00E15675">
            <w:pPr>
              <w:ind w:rightChars="-444" w:right="-932"/>
              <w:rPr>
                <w:rFonts w:ascii="仿宋_GB2312" w:eastAsia="仿宋_GB2312" w:hAnsi="仿宋"/>
                <w:color w:val="FF0000"/>
                <w:sz w:val="24"/>
                <w:szCs w:val="24"/>
              </w:rPr>
            </w:pPr>
            <w:r>
              <w:rPr>
                <w:rFonts w:ascii="仿宋_GB2312" w:eastAsia="仿宋_GB2312" w:hAnsi="仿宋" w:cs="宋体" w:hint="eastAsia"/>
                <w:color w:val="000000"/>
                <w:kern w:val="0"/>
                <w:sz w:val="24"/>
                <w:szCs w:val="24"/>
              </w:rPr>
              <w:t>桃源超市周边及宣传栏，</w:t>
            </w:r>
            <w:r>
              <w:rPr>
                <w:rFonts w:ascii="仿宋_GB2312" w:eastAsia="仿宋_GB2312" w:hAnsi="仿宋" w:cs="宋体" w:hint="eastAsia"/>
                <w:kern w:val="0"/>
                <w:sz w:val="24"/>
                <w:szCs w:val="24"/>
              </w:rPr>
              <w:t>十五幢左边实验室</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地环</w:t>
            </w:r>
          </w:p>
        </w:tc>
        <w:tc>
          <w:tcPr>
            <w:tcW w:w="7513" w:type="dxa"/>
          </w:tcPr>
          <w:p w:rsidR="0077427C" w:rsidRDefault="00E15675">
            <w:pPr>
              <w:ind w:rightChars="-444" w:right="-932"/>
              <w:rPr>
                <w:rFonts w:ascii="仿宋_GB2312" w:eastAsia="仿宋_GB2312" w:hAnsi="仿宋"/>
                <w:sz w:val="24"/>
                <w:szCs w:val="24"/>
              </w:rPr>
            </w:pPr>
            <w:r>
              <w:rPr>
                <w:rFonts w:ascii="仿宋_GB2312" w:eastAsia="仿宋_GB2312" w:hAnsi="仿宋" w:cs="宋体" w:hint="eastAsia"/>
                <w:kern w:val="0"/>
                <w:sz w:val="24"/>
                <w:szCs w:val="24"/>
              </w:rPr>
              <w:t>五</w:t>
            </w:r>
            <w:r>
              <w:rPr>
                <w:rFonts w:ascii="仿宋_GB2312" w:eastAsia="仿宋_GB2312" w:hAnsi="仿宋" w:cs="宋体" w:hint="eastAsia"/>
                <w:color w:val="000000"/>
                <w:kern w:val="0"/>
                <w:sz w:val="24"/>
                <w:szCs w:val="24"/>
              </w:rPr>
              <w:t>、</w:t>
            </w:r>
            <w:r>
              <w:rPr>
                <w:rFonts w:ascii="仿宋_GB2312" w:eastAsia="仿宋_GB2312" w:hAnsi="仿宋" w:cs="宋体" w:hint="eastAsia"/>
                <w:kern w:val="0"/>
                <w:sz w:val="24"/>
                <w:szCs w:val="24"/>
              </w:rPr>
              <w:t>六</w:t>
            </w:r>
            <w:r>
              <w:rPr>
                <w:rFonts w:ascii="仿宋_GB2312" w:eastAsia="仿宋_GB2312" w:hAnsi="仿宋" w:cs="宋体" w:hint="eastAsia"/>
                <w:color w:val="000000"/>
                <w:kern w:val="0"/>
                <w:sz w:val="24"/>
                <w:szCs w:val="24"/>
              </w:rPr>
              <w:t>、</w:t>
            </w:r>
            <w:r>
              <w:rPr>
                <w:rFonts w:ascii="仿宋_GB2312" w:eastAsia="仿宋_GB2312" w:hAnsi="仿宋" w:cs="宋体" w:hint="eastAsia"/>
                <w:kern w:val="0"/>
                <w:sz w:val="24"/>
                <w:szCs w:val="24"/>
              </w:rPr>
              <w:t>七</w:t>
            </w:r>
            <w:r>
              <w:rPr>
                <w:rFonts w:ascii="仿宋_GB2312" w:eastAsia="仿宋_GB2312" w:hAnsi="仿宋" w:cs="宋体" w:hint="eastAsia"/>
                <w:color w:val="000000"/>
                <w:kern w:val="0"/>
                <w:sz w:val="24"/>
                <w:szCs w:val="24"/>
              </w:rPr>
              <w:t>、</w:t>
            </w:r>
            <w:r>
              <w:rPr>
                <w:rFonts w:ascii="仿宋_GB2312" w:eastAsia="仿宋_GB2312" w:hAnsi="仿宋" w:cs="宋体" w:hint="eastAsia"/>
                <w:kern w:val="0"/>
                <w:sz w:val="24"/>
                <w:szCs w:val="24"/>
              </w:rPr>
              <w:t>八</w:t>
            </w:r>
            <w:r>
              <w:rPr>
                <w:rFonts w:ascii="仿宋_GB2312" w:eastAsia="仿宋_GB2312" w:hAnsi="仿宋" w:cs="宋体" w:hint="eastAsia"/>
                <w:color w:val="000000"/>
                <w:kern w:val="0"/>
                <w:sz w:val="24"/>
                <w:szCs w:val="24"/>
              </w:rPr>
              <w:t>、</w:t>
            </w:r>
            <w:r>
              <w:rPr>
                <w:rFonts w:ascii="仿宋_GB2312" w:eastAsia="仿宋_GB2312" w:hAnsi="仿宋" w:cs="宋体" w:hint="eastAsia"/>
                <w:kern w:val="0"/>
                <w:sz w:val="24"/>
                <w:szCs w:val="24"/>
              </w:rPr>
              <w:t>九幢教学楼门墙及周边，老八幢教学楼后的宣传栏</w:t>
            </w:r>
          </w:p>
        </w:tc>
      </w:tr>
      <w:tr w:rsidR="0077427C">
        <w:trPr>
          <w:trHeight w:val="567"/>
          <w:jc w:val="center"/>
        </w:trPr>
        <w:tc>
          <w:tcPr>
            <w:tcW w:w="1560" w:type="dxa"/>
            <w:vAlign w:val="center"/>
          </w:tcPr>
          <w:p w:rsidR="0077427C" w:rsidRDefault="00E15675">
            <w:pPr>
              <w:ind w:rightChars="-444" w:right="-932" w:firstLineChars="50" w:firstLine="120"/>
              <w:rPr>
                <w:rFonts w:ascii="仿宋_GB2312" w:eastAsia="仿宋_GB2312" w:hAnsi="仿宋"/>
                <w:sz w:val="24"/>
                <w:szCs w:val="24"/>
              </w:rPr>
            </w:pPr>
            <w:r>
              <w:rPr>
                <w:rFonts w:ascii="仿宋_GB2312" w:eastAsia="仿宋_GB2312" w:hAnsi="仿宋" w:hint="eastAsia"/>
                <w:sz w:val="24"/>
                <w:szCs w:val="24"/>
              </w:rPr>
              <w:t>工学职教</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十四幢、十五幢教学楼及周边，桃源男生公寓周边</w:t>
            </w:r>
          </w:p>
          <w:p w:rsidR="0077427C" w:rsidRDefault="00E15675">
            <w:pPr>
              <w:ind w:rightChars="-444" w:right="-932"/>
              <w:rPr>
                <w:rFonts w:ascii="仿宋_GB2312" w:eastAsia="仿宋_GB2312" w:hAnsi="仿宋"/>
                <w:sz w:val="24"/>
                <w:szCs w:val="24"/>
              </w:rPr>
            </w:pPr>
            <w:r>
              <w:rPr>
                <w:rFonts w:ascii="仿宋_GB2312" w:eastAsia="仿宋_GB2312" w:hAnsi="仿宋" w:cs="宋体" w:hint="eastAsia"/>
                <w:color w:val="000000"/>
                <w:kern w:val="0"/>
                <w:sz w:val="24"/>
                <w:szCs w:val="24"/>
              </w:rPr>
              <w:t>北田径场外围墙（尤其在下坡处）</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国际</w:t>
            </w:r>
          </w:p>
        </w:tc>
        <w:tc>
          <w:tcPr>
            <w:tcW w:w="7513" w:type="dxa"/>
          </w:tcPr>
          <w:p w:rsidR="0077427C" w:rsidRDefault="00E15675">
            <w:pPr>
              <w:ind w:rightChars="-444" w:right="-932"/>
              <w:rPr>
                <w:rFonts w:ascii="仿宋_GB2312" w:eastAsia="仿宋_GB2312" w:hAnsi="仿宋" w:cs="宋体"/>
                <w:color w:val="000000"/>
                <w:kern w:val="0"/>
                <w:sz w:val="24"/>
                <w:szCs w:val="24"/>
              </w:rPr>
            </w:pPr>
            <w:r>
              <w:rPr>
                <w:rFonts w:ascii="仿宋_GB2312" w:eastAsia="仿宋_GB2312" w:hAnsi="仿宋" w:cs="宋体" w:hint="eastAsia"/>
                <w:kern w:val="0"/>
                <w:sz w:val="24"/>
                <w:szCs w:val="24"/>
              </w:rPr>
              <w:t>桃源女生公寓、新桃源女生公寓、篮球馆周边</w:t>
            </w:r>
          </w:p>
        </w:tc>
      </w:tr>
      <w:tr w:rsidR="0077427C">
        <w:trPr>
          <w:trHeight w:val="567"/>
          <w:jc w:val="center"/>
        </w:trPr>
        <w:tc>
          <w:tcPr>
            <w:tcW w:w="1560" w:type="dxa"/>
            <w:vAlign w:val="center"/>
          </w:tcPr>
          <w:p w:rsidR="0077427C" w:rsidRDefault="00E15675">
            <w:pPr>
              <w:ind w:rightChars="-444" w:right="-932" w:firstLineChars="150" w:firstLine="360"/>
              <w:rPr>
                <w:rFonts w:ascii="仿宋_GB2312" w:eastAsia="仿宋_GB2312" w:hAnsi="仿宋"/>
                <w:sz w:val="24"/>
                <w:szCs w:val="24"/>
              </w:rPr>
            </w:pPr>
            <w:r>
              <w:rPr>
                <w:rFonts w:ascii="仿宋_GB2312" w:eastAsia="仿宋_GB2312" w:hAnsi="仿宋" w:hint="eastAsia"/>
                <w:sz w:val="24"/>
                <w:szCs w:val="24"/>
              </w:rPr>
              <w:t>行知</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南门至北门主干道以西各个篮球场，排球场，羽毛球馆</w:t>
            </w:r>
            <w:r>
              <w:rPr>
                <w:rFonts w:ascii="仿宋_GB2312" w:eastAsia="仿宋_GB2312" w:hAnsi="仿宋" w:cs="宋体"/>
                <w:kern w:val="0"/>
                <w:sz w:val="24"/>
                <w:szCs w:val="24"/>
              </w:rPr>
              <w:t xml:space="preserve">, </w:t>
            </w:r>
            <w:r>
              <w:rPr>
                <w:rFonts w:ascii="仿宋_GB2312" w:eastAsia="仿宋_GB2312" w:hAnsi="仿宋" w:cs="宋体" w:hint="eastAsia"/>
                <w:kern w:val="0"/>
                <w:sz w:val="24"/>
                <w:szCs w:val="24"/>
              </w:rPr>
              <w:t>乒乓球馆</w:t>
            </w:r>
          </w:p>
          <w:p w:rsidR="0077427C" w:rsidRDefault="00E15675">
            <w:pPr>
              <w:ind w:rightChars="-444" w:right="-932"/>
              <w:rPr>
                <w:rFonts w:ascii="仿宋_GB2312" w:eastAsia="仿宋_GB2312" w:hAnsi="仿宋"/>
                <w:color w:val="000000"/>
                <w:sz w:val="24"/>
                <w:szCs w:val="24"/>
              </w:rPr>
            </w:pPr>
            <w:r>
              <w:rPr>
                <w:rFonts w:ascii="仿宋_GB2312" w:eastAsia="仿宋_GB2312" w:hAnsi="仿宋" w:cs="宋体" w:hint="eastAsia"/>
                <w:kern w:val="0"/>
                <w:sz w:val="24"/>
                <w:szCs w:val="24"/>
              </w:rPr>
              <w:t>四周围栏、墙面和电线杆</w:t>
            </w:r>
          </w:p>
        </w:tc>
      </w:tr>
      <w:tr w:rsidR="0077427C">
        <w:trPr>
          <w:trHeight w:val="567"/>
          <w:jc w:val="center"/>
        </w:trPr>
        <w:tc>
          <w:tcPr>
            <w:tcW w:w="1560" w:type="dxa"/>
            <w:vAlign w:val="center"/>
          </w:tcPr>
          <w:p w:rsidR="0077427C" w:rsidRDefault="00E15675">
            <w:pPr>
              <w:ind w:rightChars="-444" w:right="-932" w:firstLineChars="50" w:firstLine="120"/>
              <w:rPr>
                <w:rFonts w:ascii="仿宋_GB2312" w:eastAsia="仿宋_GB2312" w:hAnsi="仿宋" w:cs="宋体"/>
                <w:kern w:val="0"/>
                <w:sz w:val="24"/>
                <w:szCs w:val="24"/>
              </w:rPr>
            </w:pPr>
            <w:r>
              <w:rPr>
                <w:rFonts w:ascii="仿宋_GB2312" w:eastAsia="仿宋_GB2312" w:hAnsi="仿宋" w:cs="宋体" w:hint="eastAsia"/>
                <w:kern w:val="0"/>
                <w:sz w:val="24"/>
                <w:szCs w:val="24"/>
              </w:rPr>
              <w:t>校学生会</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大学生活动中心及周边、桂苑食堂、靠近大草坪一侧斜坡、图文信息中心、</w:t>
            </w:r>
          </w:p>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师大电影院及周边</w:t>
            </w:r>
          </w:p>
        </w:tc>
      </w:tr>
      <w:tr w:rsidR="0077427C">
        <w:trPr>
          <w:trHeight w:val="567"/>
          <w:jc w:val="center"/>
        </w:trPr>
        <w:tc>
          <w:tcPr>
            <w:tcW w:w="1560" w:type="dxa"/>
            <w:vAlign w:val="center"/>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校志愿者总队</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杏园公寓新设立的专用布告栏、</w:t>
            </w:r>
            <w:r>
              <w:rPr>
                <w:rFonts w:ascii="仿宋_GB2312" w:eastAsia="仿宋_GB2312" w:hAnsi="仿宋" w:cs="宋体" w:hint="eastAsia"/>
                <w:color w:val="000000"/>
                <w:kern w:val="0"/>
                <w:sz w:val="24"/>
                <w:szCs w:val="24"/>
              </w:rPr>
              <w:t>杏园公寓一侧周围墙面、</w:t>
            </w:r>
            <w:r>
              <w:rPr>
                <w:rFonts w:ascii="仿宋_GB2312" w:eastAsia="仿宋_GB2312" w:hAnsi="仿宋" w:cs="宋体" w:hint="eastAsia"/>
                <w:kern w:val="0"/>
                <w:sz w:val="24"/>
                <w:szCs w:val="24"/>
              </w:rPr>
              <w:t>杏园食堂</w:t>
            </w:r>
          </w:p>
        </w:tc>
      </w:tr>
      <w:tr w:rsidR="0077427C">
        <w:trPr>
          <w:trHeight w:val="567"/>
          <w:jc w:val="center"/>
        </w:trPr>
        <w:tc>
          <w:tcPr>
            <w:tcW w:w="1560" w:type="dxa"/>
            <w:vAlign w:val="center"/>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社团联合会</w:t>
            </w:r>
          </w:p>
        </w:tc>
        <w:tc>
          <w:tcPr>
            <w:tcW w:w="7513" w:type="dxa"/>
          </w:tcPr>
          <w:p w:rsidR="0077427C" w:rsidRDefault="00E15675">
            <w:pPr>
              <w:ind w:rightChars="-444" w:right="-932"/>
              <w:rPr>
                <w:rFonts w:ascii="仿宋_GB2312" w:eastAsia="仿宋_GB2312" w:hAnsi="仿宋" w:cs="宋体"/>
                <w:kern w:val="0"/>
                <w:sz w:val="24"/>
                <w:szCs w:val="24"/>
              </w:rPr>
            </w:pPr>
            <w:r>
              <w:rPr>
                <w:rFonts w:ascii="仿宋_GB2312" w:eastAsia="仿宋_GB2312" w:hAnsi="仿宋" w:cs="宋体" w:hint="eastAsia"/>
                <w:kern w:val="0"/>
                <w:sz w:val="24"/>
                <w:szCs w:val="24"/>
              </w:rPr>
              <w:t>桃源食堂、佳润超市</w:t>
            </w:r>
          </w:p>
        </w:tc>
      </w:tr>
    </w:tbl>
    <w:p w:rsidR="0077427C" w:rsidRDefault="0077427C">
      <w:pPr>
        <w:rPr>
          <w:rFonts w:ascii="仿宋_GB2312" w:eastAsia="仿宋_GB2312" w:hAnsi="黑体"/>
          <w:sz w:val="32"/>
          <w:szCs w:val="32"/>
        </w:rPr>
      </w:pPr>
    </w:p>
    <w:p w:rsidR="0077427C" w:rsidRDefault="00E15675">
      <w:pPr>
        <w:widowControl/>
        <w:jc w:val="left"/>
        <w:rPr>
          <w:rFonts w:ascii="仿宋_GB2312" w:eastAsia="仿宋_GB2312" w:hAnsi="黑体"/>
          <w:sz w:val="32"/>
          <w:szCs w:val="32"/>
        </w:rPr>
      </w:pPr>
      <w:r>
        <w:rPr>
          <w:rFonts w:ascii="仿宋_GB2312" w:eastAsia="仿宋_GB2312" w:hAnsi="黑体"/>
          <w:sz w:val="32"/>
          <w:szCs w:val="32"/>
        </w:rPr>
        <w:br w:type="page"/>
      </w:r>
      <w:r w:rsidRPr="008B1183">
        <w:rPr>
          <w:rFonts w:ascii="黑体" w:eastAsia="黑体" w:hAnsi="黑体" w:cs="黑体" w:hint="eastAsia"/>
          <w:sz w:val="32"/>
          <w:szCs w:val="32"/>
        </w:rPr>
        <w:lastRenderedPageBreak/>
        <w:t>附件</w:t>
      </w:r>
      <w:r w:rsidRPr="008B1183">
        <w:rPr>
          <w:rFonts w:ascii="黑体" w:eastAsia="黑体" w:hAnsi="黑体" w:cs="黑体"/>
          <w:sz w:val="32"/>
          <w:szCs w:val="32"/>
        </w:rPr>
        <w:t>2</w:t>
      </w:r>
    </w:p>
    <w:p w:rsidR="0077427C" w:rsidRDefault="00E15675">
      <w:pPr>
        <w:jc w:val="center"/>
        <w:outlineLvl w:val="0"/>
        <w:rPr>
          <w:rFonts w:ascii="方正小标宋简体" w:eastAsia="方正小标宋简体"/>
          <w:b/>
          <w:sz w:val="32"/>
          <w:szCs w:val="32"/>
        </w:rPr>
      </w:pPr>
      <w:r w:rsidRPr="008B1183">
        <w:rPr>
          <w:rFonts w:ascii="方正小标宋简体" w:eastAsia="方正小标宋简体" w:hint="eastAsia"/>
          <w:b/>
          <w:sz w:val="36"/>
          <w:szCs w:val="36"/>
        </w:rPr>
        <w:t>浙江师范大学“校园啄木鸟”文明责任区例行督查办法</w:t>
      </w:r>
    </w:p>
    <w:p w:rsidR="0077427C" w:rsidRDefault="0077427C">
      <w:pPr>
        <w:ind w:firstLineChars="200" w:firstLine="420"/>
      </w:pP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“校园啄木鸟”文明责任区建设是校园文明建设的重要组成部分，对形成文明、整洁的校容校貌，促进师生员工的身心健康，建立良好的学习、生活秩序具有积极意义。</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一、成立校园专项文明责任区督查队，对各学院责任区实行督查制度，每周不定期检查</w:t>
      </w:r>
      <w:r>
        <w:rPr>
          <w:rFonts w:ascii="仿宋_GB2312" w:eastAsia="仿宋_GB2312" w:hAnsi="仿宋"/>
          <w:sz w:val="30"/>
          <w:szCs w:val="30"/>
        </w:rPr>
        <w:t>3</w:t>
      </w:r>
      <w:r>
        <w:rPr>
          <w:rFonts w:ascii="仿宋_GB2312" w:eastAsia="仿宋_GB2312" w:hAnsi="仿宋" w:hint="eastAsia"/>
          <w:sz w:val="30"/>
          <w:szCs w:val="30"/>
        </w:rPr>
        <w:t>次以上，按评分细则打分，评比结果定期反馈，各学院应对督查中发现的问题予以及时整治。</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二、各学院落实专项文明责任区责任人，组织督查队伍，对责任区进行定点、定岗、定期检查、积极支持学校督查工作。</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三、各学院开展牛皮癣清除工作时，须将所负责区域内的牛皮癣以照片形式保存，并反馈至校志愿者总队。</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四、做好宣传发动工作，强调师生人人参与，共同遵守各项规章制度，切实做到组织落实、制度落实、工作落实，措施得力，不留隐患。</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五、每学期末，校学生会、校志愿者总队将对督查结果汇总，督查结果作为对学院学生工作考核、学生会考核的依据之一。</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六、评分采用十分制，具体内容如下：</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sz w:val="30"/>
          <w:szCs w:val="30"/>
        </w:rPr>
        <w:t>1.</w:t>
      </w:r>
      <w:r>
        <w:rPr>
          <w:rFonts w:ascii="仿宋_GB2312" w:eastAsia="仿宋_GB2312" w:hAnsi="仿宋" w:hint="eastAsia"/>
          <w:sz w:val="30"/>
          <w:szCs w:val="30"/>
        </w:rPr>
        <w:t>未处理（扣</w:t>
      </w:r>
      <w:r>
        <w:rPr>
          <w:rFonts w:ascii="仿宋_GB2312" w:eastAsia="仿宋_GB2312" w:hAnsi="仿宋"/>
          <w:sz w:val="30"/>
          <w:szCs w:val="30"/>
        </w:rPr>
        <w:t>10</w:t>
      </w:r>
      <w:r>
        <w:rPr>
          <w:rFonts w:ascii="仿宋_GB2312" w:eastAsia="仿宋_GB2312" w:hAnsi="仿宋" w:hint="eastAsia"/>
          <w:sz w:val="30"/>
          <w:szCs w:val="30"/>
        </w:rPr>
        <w:t>分）；</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sz w:val="30"/>
          <w:szCs w:val="30"/>
        </w:rPr>
        <w:t>2.</w:t>
      </w:r>
      <w:r>
        <w:rPr>
          <w:rFonts w:ascii="仿宋_GB2312" w:eastAsia="仿宋_GB2312" w:hAnsi="仿宋" w:hint="eastAsia"/>
          <w:sz w:val="30"/>
          <w:szCs w:val="30"/>
        </w:rPr>
        <w:t>负责区域内有能够撕下的边角残留（扣</w:t>
      </w:r>
      <w:r>
        <w:rPr>
          <w:rFonts w:ascii="仿宋_GB2312" w:eastAsia="仿宋_GB2312" w:hAnsi="仿宋"/>
          <w:sz w:val="30"/>
          <w:szCs w:val="30"/>
        </w:rPr>
        <w:t>3</w:t>
      </w:r>
      <w:r>
        <w:rPr>
          <w:rFonts w:ascii="仿宋_GB2312" w:eastAsia="仿宋_GB2312" w:hAnsi="仿宋" w:hint="eastAsia"/>
          <w:sz w:val="30"/>
          <w:szCs w:val="30"/>
        </w:rPr>
        <w:t>分）；</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sz w:val="30"/>
          <w:szCs w:val="30"/>
        </w:rPr>
        <w:t>3.</w:t>
      </w:r>
      <w:r>
        <w:rPr>
          <w:rFonts w:ascii="仿宋_GB2312" w:eastAsia="仿宋_GB2312" w:hAnsi="仿宋" w:hint="eastAsia"/>
          <w:sz w:val="30"/>
          <w:szCs w:val="30"/>
        </w:rPr>
        <w:t>地面纸屑未打扫干净（扣</w:t>
      </w:r>
      <w:r>
        <w:rPr>
          <w:rFonts w:ascii="仿宋_GB2312" w:eastAsia="仿宋_GB2312" w:hAnsi="仿宋"/>
          <w:sz w:val="30"/>
          <w:szCs w:val="30"/>
        </w:rPr>
        <w:t>3</w:t>
      </w:r>
      <w:r>
        <w:rPr>
          <w:rFonts w:ascii="仿宋_GB2312" w:eastAsia="仿宋_GB2312" w:hAnsi="仿宋" w:hint="eastAsia"/>
          <w:sz w:val="30"/>
          <w:szCs w:val="30"/>
        </w:rPr>
        <w:t>分）；</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sz w:val="30"/>
          <w:szCs w:val="30"/>
        </w:rPr>
        <w:t>4.</w:t>
      </w:r>
      <w:r>
        <w:rPr>
          <w:rFonts w:ascii="仿宋_GB2312" w:eastAsia="仿宋_GB2312" w:hAnsi="仿宋" w:hint="eastAsia"/>
          <w:sz w:val="30"/>
          <w:szCs w:val="30"/>
        </w:rPr>
        <w:t>未及时整理并反馈所负责区域内的牛皮癣信息（扣</w:t>
      </w:r>
      <w:r>
        <w:rPr>
          <w:rFonts w:ascii="仿宋_GB2312" w:eastAsia="仿宋_GB2312" w:hAnsi="仿宋"/>
          <w:sz w:val="30"/>
          <w:szCs w:val="30"/>
        </w:rPr>
        <w:t>4</w:t>
      </w:r>
      <w:r>
        <w:rPr>
          <w:rFonts w:ascii="仿宋_GB2312" w:eastAsia="仿宋_GB2312" w:hAnsi="仿宋" w:hint="eastAsia"/>
          <w:sz w:val="30"/>
          <w:szCs w:val="30"/>
        </w:rPr>
        <w:t>分）；</w:t>
      </w:r>
    </w:p>
    <w:p w:rsidR="0077427C" w:rsidRPr="008B1183" w:rsidRDefault="008B1183">
      <w:pPr>
        <w:spacing w:line="480" w:lineRule="exact"/>
        <w:ind w:firstLineChars="200" w:firstLine="600"/>
        <w:rPr>
          <w:rFonts w:ascii="仿宋_GB2312" w:eastAsia="仿宋_GB2312" w:hAnsi="黑体"/>
          <w:sz w:val="30"/>
          <w:szCs w:val="30"/>
        </w:rPr>
      </w:pPr>
      <w:r w:rsidRPr="008B1183">
        <w:rPr>
          <w:rFonts w:ascii="仿宋_GB2312" w:eastAsia="仿宋_GB2312" w:hAnsi="仿宋" w:hint="eastAsia"/>
          <w:sz w:val="30"/>
          <w:szCs w:val="30"/>
        </w:rPr>
        <w:t>5.</w:t>
      </w:r>
      <w:r w:rsidR="00E15675" w:rsidRPr="008B1183">
        <w:rPr>
          <w:rFonts w:ascii="仿宋_GB2312" w:eastAsia="仿宋_GB2312" w:hAnsi="仿宋" w:hint="eastAsia"/>
          <w:sz w:val="30"/>
          <w:szCs w:val="30"/>
        </w:rPr>
        <w:t>实地考核。其他不合格情况酌情扣分，扣完为止。</w:t>
      </w:r>
    </w:p>
    <w:p w:rsidR="0077427C" w:rsidRDefault="00E15675">
      <w:pPr>
        <w:spacing w:line="480" w:lineRule="exact"/>
        <w:ind w:firstLineChars="200" w:firstLine="600"/>
        <w:rPr>
          <w:rFonts w:ascii="仿宋_GB2312" w:eastAsia="仿宋_GB2312" w:hAnsi="仿宋"/>
          <w:sz w:val="30"/>
          <w:szCs w:val="30"/>
        </w:rPr>
      </w:pPr>
      <w:r>
        <w:rPr>
          <w:rFonts w:ascii="仿宋_GB2312" w:eastAsia="仿宋_GB2312" w:hAnsi="仿宋" w:hint="eastAsia"/>
          <w:sz w:val="30"/>
          <w:szCs w:val="30"/>
        </w:rPr>
        <w:t>七、本办法由校学生会、校志愿者总队负责解释。</w:t>
      </w:r>
    </w:p>
    <w:p w:rsidR="0077427C" w:rsidRDefault="00E15675">
      <w:pPr>
        <w:spacing w:line="560" w:lineRule="exact"/>
        <w:ind w:right="900"/>
        <w:rPr>
          <w:rFonts w:ascii="仿宋_GB2312" w:eastAsia="仿宋_GB2312" w:hAnsi="黑体"/>
          <w:sz w:val="32"/>
          <w:szCs w:val="32"/>
        </w:rPr>
      </w:pPr>
      <w:r>
        <w:rPr>
          <w:rFonts w:ascii="仿宋_GB2312" w:eastAsia="仿宋_GB2312" w:hAnsi="仿宋"/>
          <w:sz w:val="30"/>
          <w:szCs w:val="30"/>
        </w:rPr>
        <w:br w:type="page"/>
      </w:r>
      <w:r w:rsidRPr="008B1183">
        <w:rPr>
          <w:rFonts w:ascii="黑体" w:eastAsia="黑体" w:hAnsi="黑体" w:cs="黑体" w:hint="eastAsia"/>
          <w:sz w:val="32"/>
          <w:szCs w:val="32"/>
        </w:rPr>
        <w:lastRenderedPageBreak/>
        <w:t>附件</w:t>
      </w:r>
      <w:r w:rsidRPr="008B1183">
        <w:rPr>
          <w:rFonts w:ascii="黑体" w:eastAsia="黑体" w:hAnsi="黑体" w:cs="黑体"/>
          <w:sz w:val="32"/>
          <w:szCs w:val="32"/>
        </w:rPr>
        <w:t>3</w:t>
      </w:r>
    </w:p>
    <w:p w:rsidR="0077427C" w:rsidRDefault="00E15675">
      <w:pPr>
        <w:jc w:val="center"/>
        <w:rPr>
          <w:rFonts w:ascii="方正小标宋简体" w:eastAsia="方正小标宋简体"/>
          <w:b/>
          <w:sz w:val="32"/>
          <w:szCs w:val="32"/>
        </w:rPr>
      </w:pPr>
      <w:r w:rsidRPr="008B1183">
        <w:rPr>
          <w:rFonts w:ascii="方正小标宋简体" w:eastAsia="方正小标宋简体" w:hint="eastAsia"/>
          <w:b/>
          <w:sz w:val="36"/>
          <w:szCs w:val="36"/>
        </w:rPr>
        <w:t>浙江师范大学校园广告张贴违规查处告知单</w:t>
      </w:r>
    </w:p>
    <w:p w:rsidR="0077427C" w:rsidRDefault="0077427C">
      <w:pPr>
        <w:rPr>
          <w:rFonts w:ascii="仿宋_GB2312" w:eastAsia="仿宋_GB2312" w:hAnsi="黑体"/>
          <w:sz w:val="32"/>
          <w:szCs w:val="32"/>
        </w:rPr>
      </w:pPr>
    </w:p>
    <w:p w:rsidR="0077427C" w:rsidRDefault="00E15675">
      <w:pPr>
        <w:rPr>
          <w:rFonts w:ascii="仿宋_GB2312" w:eastAsia="仿宋_GB2312" w:hAnsi="黑体"/>
          <w:sz w:val="32"/>
          <w:szCs w:val="32"/>
        </w:rPr>
      </w:pPr>
      <w:r>
        <w:rPr>
          <w:rFonts w:ascii="仿宋_GB2312" w:eastAsia="仿宋_GB2312" w:hAnsi="黑体"/>
          <w:sz w:val="32"/>
          <w:szCs w:val="32"/>
        </w:rPr>
        <w:t>XXX</w:t>
      </w:r>
      <w:r>
        <w:rPr>
          <w:rFonts w:ascii="仿宋_GB2312" w:eastAsia="仿宋_GB2312" w:hAnsi="黑体" w:hint="eastAsia"/>
          <w:sz w:val="32"/>
          <w:szCs w:val="32"/>
        </w:rPr>
        <w:t>商家（同学）：</w:t>
      </w:r>
    </w:p>
    <w:p w:rsidR="0077427C" w:rsidRDefault="00E15675">
      <w:pPr>
        <w:ind w:firstLine="645"/>
        <w:rPr>
          <w:rFonts w:ascii="仿宋_GB2312" w:eastAsia="仿宋_GB2312" w:hAnsi="黑体"/>
          <w:sz w:val="32"/>
          <w:szCs w:val="32"/>
        </w:rPr>
      </w:pPr>
      <w:r>
        <w:rPr>
          <w:rFonts w:ascii="仿宋_GB2312" w:eastAsia="仿宋_GB2312" w:hAnsi="黑体" w:hint="eastAsia"/>
          <w:sz w:val="32"/>
          <w:szCs w:val="32"/>
        </w:rPr>
        <w:t>经督查队联合各学院、各学生组织展开的本月例行督查，通过信息反馈与整理，</w:t>
      </w:r>
      <w:r>
        <w:rPr>
          <w:rFonts w:ascii="仿宋_GB2312" w:eastAsia="仿宋_GB2312" w:hAnsi="黑体"/>
          <w:sz w:val="32"/>
          <w:szCs w:val="32"/>
        </w:rPr>
        <w:t>XXX</w:t>
      </w:r>
      <w:r>
        <w:rPr>
          <w:rFonts w:ascii="仿宋_GB2312" w:eastAsia="仿宋_GB2312" w:hAnsi="黑体" w:hint="eastAsia"/>
          <w:sz w:val="32"/>
          <w:szCs w:val="32"/>
        </w:rPr>
        <w:t>商家（同学）有违规张贴小广告的行为，请及时予以改正。</w:t>
      </w:r>
    </w:p>
    <w:p w:rsidR="0077427C" w:rsidRDefault="00E15675" w:rsidP="008B1183">
      <w:pPr>
        <w:ind w:firstLine="645"/>
        <w:rPr>
          <w:rFonts w:ascii="仿宋_GB2312" w:eastAsia="仿宋_GB2312" w:hAnsi="黑体"/>
          <w:sz w:val="32"/>
          <w:szCs w:val="32"/>
        </w:rPr>
      </w:pPr>
      <w:r>
        <w:rPr>
          <w:rFonts w:ascii="仿宋_GB2312" w:eastAsia="仿宋_GB2312" w:hAnsi="黑体" w:hint="eastAsia"/>
          <w:sz w:val="32"/>
          <w:szCs w:val="32"/>
        </w:rPr>
        <w:t>违规张贴小广告的行为严重影响校容校貌，我们号召每一位师大人拒绝光顾不文明商家，倡导文明宣传，还师大校园一个美丽、整洁的环境。</w:t>
      </w:r>
    </w:p>
    <w:p w:rsidR="0077427C" w:rsidRDefault="0077427C">
      <w:pPr>
        <w:widowControl/>
        <w:jc w:val="left"/>
        <w:rPr>
          <w:rFonts w:ascii="仿宋_GB2312" w:eastAsia="仿宋_GB2312" w:hAnsi="黑体"/>
          <w:sz w:val="32"/>
          <w:szCs w:val="32"/>
        </w:rPr>
      </w:pPr>
    </w:p>
    <w:p w:rsidR="0077427C" w:rsidRDefault="00E15675">
      <w:pPr>
        <w:spacing w:line="560" w:lineRule="exact"/>
        <w:ind w:firstLineChars="200" w:firstLine="640"/>
        <w:jc w:val="right"/>
        <w:rPr>
          <w:rFonts w:ascii="仿宋_GB2312" w:eastAsia="仿宋_GB2312"/>
          <w:sz w:val="32"/>
          <w:szCs w:val="32"/>
        </w:rPr>
      </w:pPr>
      <w:r>
        <w:rPr>
          <w:rFonts w:ascii="仿宋_GB2312" w:eastAsia="仿宋_GB2312" w:hint="eastAsia"/>
          <w:sz w:val="32"/>
          <w:szCs w:val="32"/>
        </w:rPr>
        <w:t>浙江师范大学学生会</w:t>
      </w:r>
    </w:p>
    <w:p w:rsidR="0077427C" w:rsidRDefault="00E15675">
      <w:pPr>
        <w:spacing w:line="560" w:lineRule="exact"/>
        <w:ind w:firstLineChars="200" w:firstLine="640"/>
        <w:jc w:val="right"/>
        <w:rPr>
          <w:rFonts w:ascii="仿宋_GB2312" w:eastAsia="仿宋_GB2312"/>
          <w:sz w:val="32"/>
          <w:szCs w:val="32"/>
        </w:rPr>
      </w:pPr>
      <w:r>
        <w:rPr>
          <w:rFonts w:ascii="仿宋_GB2312" w:eastAsia="仿宋_GB2312" w:hint="eastAsia"/>
          <w:sz w:val="32"/>
          <w:szCs w:val="32"/>
        </w:rPr>
        <w:t>2014年9月</w:t>
      </w:r>
    </w:p>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77427C"/>
    <w:p w:rsidR="0077427C" w:rsidRDefault="00E15675">
      <w:pPr>
        <w:rPr>
          <w:rFonts w:ascii="仿宋" w:eastAsia="仿宋" w:hAnsi="仿宋" w:cs="仿宋"/>
          <w:sz w:val="32"/>
          <w:szCs w:val="32"/>
        </w:rPr>
      </w:pPr>
      <w:r>
        <w:rPr>
          <w:rFonts w:ascii="仿宋" w:eastAsia="仿宋" w:hAnsi="仿宋" w:cs="仿宋"/>
          <w:sz w:val="32"/>
          <w:szCs w:val="32"/>
        </w:rPr>
        <w:br w:type="page"/>
      </w:r>
      <w:r w:rsidRPr="008B1183">
        <w:rPr>
          <w:rFonts w:ascii="黑体" w:eastAsia="黑体" w:hAnsi="黑体" w:cs="黑体" w:hint="eastAsia"/>
          <w:sz w:val="32"/>
          <w:szCs w:val="32"/>
        </w:rPr>
        <w:lastRenderedPageBreak/>
        <w:t>附件</w:t>
      </w:r>
      <w:r w:rsidRPr="008B1183">
        <w:rPr>
          <w:rFonts w:ascii="黑体" w:eastAsia="黑体" w:hAnsi="黑体" w:cs="黑体"/>
          <w:sz w:val="32"/>
          <w:szCs w:val="32"/>
        </w:rPr>
        <w:t>4</w:t>
      </w:r>
    </w:p>
    <w:p w:rsidR="0077427C" w:rsidRDefault="00E15675">
      <w:pPr>
        <w:jc w:val="center"/>
        <w:rPr>
          <w:rFonts w:ascii="方正小标宋简体" w:eastAsia="方正小标宋简体"/>
          <w:b/>
          <w:sz w:val="36"/>
          <w:szCs w:val="36"/>
        </w:rPr>
      </w:pPr>
      <w:r w:rsidRPr="008B1183">
        <w:rPr>
          <w:rFonts w:ascii="方正小标宋简体" w:eastAsia="方正小标宋简体" w:hint="eastAsia"/>
          <w:b/>
          <w:sz w:val="36"/>
          <w:szCs w:val="36"/>
        </w:rPr>
        <w:t>浙江师范大学校园广告张贴审批表</w:t>
      </w:r>
    </w:p>
    <w:p w:rsidR="0077427C" w:rsidRDefault="0077427C">
      <w:pPr>
        <w:jc w:val="center"/>
        <w:rPr>
          <w:rFonts w:ascii="方正小标宋简体" w:eastAsia="方正小标宋简体"/>
          <w:b/>
          <w:sz w:val="36"/>
          <w:szCs w:val="36"/>
        </w:rPr>
      </w:pPr>
    </w:p>
    <w:tbl>
      <w:tblPr>
        <w:tblW w:w="8522" w:type="dxa"/>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7"/>
        <w:gridCol w:w="5655"/>
      </w:tblGrid>
      <w:tr w:rsidR="0077427C" w:rsidTr="008B1183">
        <w:trPr>
          <w:trHeight w:val="1139"/>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内    容</w:t>
            </w:r>
          </w:p>
        </w:tc>
        <w:tc>
          <w:tcPr>
            <w:tcW w:w="5655" w:type="dxa"/>
          </w:tcPr>
          <w:p w:rsidR="0077427C" w:rsidRDefault="0077427C">
            <w:pPr>
              <w:rPr>
                <w:rFonts w:ascii="仿宋" w:eastAsia="仿宋" w:hAnsi="仿宋" w:cs="仿宋"/>
                <w:sz w:val="32"/>
                <w:szCs w:val="32"/>
              </w:rPr>
            </w:pPr>
          </w:p>
        </w:tc>
      </w:tr>
      <w:tr w:rsidR="0077427C">
        <w:trPr>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张贴时间</w:t>
            </w:r>
          </w:p>
        </w:tc>
        <w:tc>
          <w:tcPr>
            <w:tcW w:w="5655" w:type="dxa"/>
          </w:tcPr>
          <w:p w:rsidR="0077427C" w:rsidRDefault="00E15675">
            <w:pPr>
              <w:rPr>
                <w:rFonts w:ascii="仿宋" w:eastAsia="仿宋" w:hAnsi="仿宋" w:cs="仿宋"/>
                <w:sz w:val="32"/>
                <w:szCs w:val="32"/>
              </w:rPr>
            </w:pPr>
            <w:r>
              <w:rPr>
                <w:rFonts w:ascii="仿宋" w:eastAsia="仿宋" w:hAnsi="仿宋" w:cs="仿宋"/>
                <w:sz w:val="32"/>
                <w:szCs w:val="32"/>
              </w:rPr>
              <w:t xml:space="preserve">    </w:t>
            </w:r>
            <w:r>
              <w:rPr>
                <w:rFonts w:ascii="仿宋" w:eastAsia="仿宋" w:hAnsi="仿宋" w:cs="仿宋" w:hint="eastAsia"/>
                <w:sz w:val="32"/>
                <w:szCs w:val="32"/>
              </w:rPr>
              <w:t>年</w:t>
            </w:r>
            <w:r>
              <w:rPr>
                <w:rFonts w:ascii="仿宋" w:eastAsia="仿宋" w:hAnsi="仿宋" w:cs="仿宋"/>
                <w:sz w:val="32"/>
                <w:szCs w:val="32"/>
              </w:rPr>
              <w:t xml:space="preserve">    </w:t>
            </w:r>
            <w:r>
              <w:rPr>
                <w:rFonts w:ascii="仿宋" w:eastAsia="仿宋" w:hAnsi="仿宋" w:cs="仿宋" w:hint="eastAsia"/>
                <w:sz w:val="32"/>
                <w:szCs w:val="32"/>
              </w:rPr>
              <w:t>月</w:t>
            </w:r>
            <w:r>
              <w:rPr>
                <w:rFonts w:ascii="仿宋" w:eastAsia="仿宋" w:hAnsi="仿宋" w:cs="仿宋"/>
                <w:sz w:val="32"/>
                <w:szCs w:val="32"/>
              </w:rPr>
              <w:t xml:space="preserve">    </w:t>
            </w:r>
            <w:r>
              <w:rPr>
                <w:rFonts w:ascii="仿宋" w:eastAsia="仿宋" w:hAnsi="仿宋" w:cs="仿宋" w:hint="eastAsia"/>
                <w:sz w:val="32"/>
                <w:szCs w:val="32"/>
              </w:rPr>
              <w:t>日到</w:t>
            </w:r>
            <w:r>
              <w:rPr>
                <w:rFonts w:ascii="仿宋" w:eastAsia="仿宋" w:hAnsi="仿宋" w:cs="仿宋"/>
                <w:sz w:val="32"/>
                <w:szCs w:val="32"/>
              </w:rPr>
              <w:t xml:space="preserve">   </w:t>
            </w:r>
            <w:r>
              <w:rPr>
                <w:rFonts w:ascii="仿宋" w:eastAsia="仿宋" w:hAnsi="仿宋" w:cs="仿宋" w:hint="eastAsia"/>
                <w:sz w:val="32"/>
                <w:szCs w:val="32"/>
              </w:rPr>
              <w:t xml:space="preserve"> 月</w:t>
            </w:r>
            <w:r>
              <w:rPr>
                <w:rFonts w:ascii="仿宋" w:eastAsia="仿宋" w:hAnsi="仿宋" w:cs="仿宋"/>
                <w:sz w:val="32"/>
                <w:szCs w:val="32"/>
              </w:rPr>
              <w:t xml:space="preserve">    </w:t>
            </w:r>
            <w:r>
              <w:rPr>
                <w:rFonts w:ascii="仿宋" w:eastAsia="仿宋" w:hAnsi="仿宋" w:cs="仿宋" w:hint="eastAsia"/>
                <w:sz w:val="32"/>
                <w:szCs w:val="32"/>
              </w:rPr>
              <w:t>日</w:t>
            </w:r>
          </w:p>
        </w:tc>
      </w:tr>
      <w:tr w:rsidR="0077427C">
        <w:trPr>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张贴类型</w:t>
            </w:r>
          </w:p>
        </w:tc>
        <w:tc>
          <w:tcPr>
            <w:tcW w:w="5655" w:type="dxa"/>
          </w:tcPr>
          <w:p w:rsidR="0077427C" w:rsidRDefault="0077427C">
            <w:pPr>
              <w:rPr>
                <w:rFonts w:ascii="仿宋" w:eastAsia="仿宋" w:hAnsi="仿宋" w:cs="仿宋"/>
                <w:sz w:val="32"/>
                <w:szCs w:val="32"/>
              </w:rPr>
            </w:pPr>
          </w:p>
        </w:tc>
      </w:tr>
      <w:tr w:rsidR="0077427C">
        <w:trPr>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申请单位</w:t>
            </w:r>
          </w:p>
        </w:tc>
        <w:tc>
          <w:tcPr>
            <w:tcW w:w="5655" w:type="dxa"/>
          </w:tcPr>
          <w:p w:rsidR="0077427C" w:rsidRDefault="0077427C">
            <w:pPr>
              <w:rPr>
                <w:rFonts w:ascii="仿宋" w:eastAsia="仿宋" w:hAnsi="仿宋" w:cs="仿宋"/>
                <w:sz w:val="32"/>
                <w:szCs w:val="32"/>
              </w:rPr>
            </w:pPr>
          </w:p>
        </w:tc>
      </w:tr>
      <w:tr w:rsidR="0077427C">
        <w:trPr>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申 请 人</w:t>
            </w:r>
          </w:p>
        </w:tc>
        <w:tc>
          <w:tcPr>
            <w:tcW w:w="5655" w:type="dxa"/>
          </w:tcPr>
          <w:p w:rsidR="0077427C" w:rsidRDefault="0077427C">
            <w:pPr>
              <w:rPr>
                <w:rFonts w:ascii="仿宋" w:eastAsia="仿宋" w:hAnsi="仿宋" w:cs="仿宋"/>
                <w:sz w:val="32"/>
                <w:szCs w:val="32"/>
              </w:rPr>
            </w:pPr>
          </w:p>
        </w:tc>
      </w:tr>
      <w:tr w:rsidR="0077427C">
        <w:trPr>
          <w:jc w:val="center"/>
        </w:trPr>
        <w:tc>
          <w:tcPr>
            <w:tcW w:w="2867" w:type="dxa"/>
          </w:tcPr>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联系电话</w:t>
            </w:r>
          </w:p>
        </w:tc>
        <w:tc>
          <w:tcPr>
            <w:tcW w:w="5655" w:type="dxa"/>
          </w:tcPr>
          <w:p w:rsidR="0077427C" w:rsidRDefault="0077427C">
            <w:pPr>
              <w:rPr>
                <w:rFonts w:ascii="仿宋" w:eastAsia="仿宋" w:hAnsi="仿宋" w:cs="仿宋"/>
                <w:sz w:val="32"/>
                <w:szCs w:val="32"/>
              </w:rPr>
            </w:pPr>
          </w:p>
        </w:tc>
      </w:tr>
      <w:tr w:rsidR="0077427C">
        <w:trPr>
          <w:trHeight w:val="1677"/>
          <w:jc w:val="center"/>
        </w:trPr>
        <w:tc>
          <w:tcPr>
            <w:tcW w:w="8522" w:type="dxa"/>
            <w:gridSpan w:val="2"/>
          </w:tcPr>
          <w:p w:rsidR="0077427C" w:rsidRDefault="0077427C">
            <w:pPr>
              <w:rPr>
                <w:rFonts w:ascii="仿宋" w:eastAsia="仿宋" w:hAnsi="仿宋" w:cs="仿宋"/>
                <w:sz w:val="32"/>
                <w:szCs w:val="32"/>
              </w:rPr>
            </w:pPr>
          </w:p>
          <w:p w:rsidR="0077427C" w:rsidRDefault="0077427C" w:rsidP="008B1183">
            <w:pPr>
              <w:jc w:val="center"/>
              <w:rPr>
                <w:rFonts w:ascii="仿宋" w:eastAsia="仿宋" w:hAnsi="仿宋" w:cs="仿宋"/>
                <w:sz w:val="32"/>
                <w:szCs w:val="32"/>
              </w:rPr>
            </w:pPr>
          </w:p>
          <w:p w:rsidR="0077427C" w:rsidRDefault="0077427C" w:rsidP="008B1183">
            <w:pPr>
              <w:jc w:val="center"/>
              <w:rPr>
                <w:rFonts w:ascii="仿宋" w:eastAsia="仿宋" w:hAnsi="仿宋" w:cs="仿宋"/>
                <w:sz w:val="32"/>
                <w:szCs w:val="32"/>
              </w:rPr>
            </w:pPr>
          </w:p>
          <w:p w:rsidR="0077427C" w:rsidRDefault="00E15675" w:rsidP="008B1183">
            <w:pPr>
              <w:jc w:val="center"/>
              <w:rPr>
                <w:rFonts w:ascii="仿宋" w:eastAsia="仿宋" w:hAnsi="仿宋" w:cs="仿宋"/>
                <w:sz w:val="32"/>
                <w:szCs w:val="32"/>
              </w:rPr>
            </w:pPr>
            <w:r>
              <w:rPr>
                <w:rFonts w:ascii="仿宋" w:eastAsia="仿宋" w:hAnsi="仿宋" w:cs="仿宋" w:hint="eastAsia"/>
                <w:sz w:val="32"/>
                <w:szCs w:val="32"/>
              </w:rPr>
              <w:t>审批单位（盖章）</w:t>
            </w:r>
          </w:p>
          <w:p w:rsidR="0077427C" w:rsidRDefault="0077427C">
            <w:pPr>
              <w:rPr>
                <w:rFonts w:ascii="仿宋" w:eastAsia="仿宋" w:hAnsi="仿宋" w:cs="仿宋"/>
                <w:sz w:val="32"/>
                <w:szCs w:val="32"/>
              </w:rPr>
            </w:pPr>
          </w:p>
        </w:tc>
      </w:tr>
    </w:tbl>
    <w:p w:rsidR="0077427C" w:rsidRDefault="0077427C"/>
    <w:sectPr w:rsidR="0077427C">
      <w:headerReference w:type="default" r:id="rId8"/>
      <w:footerReference w:type="even" r:id="rId9"/>
      <w:footerReference w:type="default" r:id="rId10"/>
      <w:pgSz w:w="11850" w:h="16783"/>
      <w:pgMar w:top="1440" w:right="1440" w:bottom="144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0D7" w:rsidRDefault="002840D7">
      <w:r>
        <w:separator/>
      </w:r>
    </w:p>
  </w:endnote>
  <w:endnote w:type="continuationSeparator" w:id="0">
    <w:p w:rsidR="002840D7" w:rsidRDefault="00284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7C" w:rsidRDefault="00E15675">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rPr>
      <w:t>6</w:t>
    </w:r>
    <w:r>
      <w:rPr>
        <w:rStyle w:val="a6"/>
      </w:rPr>
      <w:fldChar w:fldCharType="end"/>
    </w:r>
  </w:p>
  <w:p w:rsidR="0077427C" w:rsidRDefault="0077427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7C" w:rsidRDefault="00E15675">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6E13C5">
      <w:rPr>
        <w:rStyle w:val="a6"/>
        <w:noProof/>
      </w:rPr>
      <w:t>5</w:t>
    </w:r>
    <w:r>
      <w:rPr>
        <w:rStyle w:val="a6"/>
      </w:rPr>
      <w:fldChar w:fldCharType="end"/>
    </w:r>
  </w:p>
  <w:p w:rsidR="0077427C" w:rsidRDefault="0077427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0D7" w:rsidRDefault="002840D7">
      <w:r>
        <w:separator/>
      </w:r>
    </w:p>
  </w:footnote>
  <w:footnote w:type="continuationSeparator" w:id="0">
    <w:p w:rsidR="002840D7" w:rsidRDefault="002840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7C" w:rsidRDefault="0077427C">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oNotTrackMoves/>
  <w:defaultTabStop w:val="420"/>
  <w:drawingGridHorizontalSpacing w:val="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427C"/>
    <w:rsid w:val="002840D7"/>
    <w:rsid w:val="006E13C5"/>
    <w:rsid w:val="00756D0B"/>
    <w:rsid w:val="0077427C"/>
    <w:rsid w:val="008B1183"/>
    <w:rsid w:val="00E15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semiHidden="1" w:uiPriority="99"/>
    <w:lsdException w:name="footer" w:semiHidden="1" w:uiPriority="99"/>
    <w:lsdException w:name="caption" w:locked="1" w:semiHidden="1" w:uiPriority="35" w:unhideWhenUsed="1" w:qFormat="1"/>
    <w:lsdException w:name="page number" w:uiPriority="99"/>
    <w:lsdException w:name="Title" w:locked="1" w:uiPriority="10" w:qFormat="1"/>
    <w:lsdException w:name="Default Paragraph Font" w:semiHidden="1" w:uiPriority="99"/>
    <w:lsdException w:name="Subtitle" w:locked="1" w:uiPriority="11" w:qFormat="1"/>
    <w:lsdException w:name="Strong" w:locked="1" w:uiPriority="22"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rFonts w:ascii="Times New Roman" w:hAnsi="Times New Roman"/>
      <w:kern w:val="0"/>
      <w:sz w:val="16"/>
      <w:szCs w:val="16"/>
    </w:rPr>
  </w:style>
  <w:style w:type="paragraph" w:styleId="a4">
    <w:name w:val="footer"/>
    <w:basedOn w:val="a"/>
    <w:link w:val="Char0"/>
    <w:uiPriority w:val="99"/>
    <w:semiHidden/>
    <w:pPr>
      <w:tabs>
        <w:tab w:val="center" w:pos="4153"/>
        <w:tab w:val="right" w:pos="8306"/>
      </w:tabs>
      <w:snapToGrid w:val="0"/>
      <w:jc w:val="left"/>
    </w:pPr>
    <w:rPr>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kern w:val="0"/>
      <w:sz w:val="18"/>
      <w:szCs w:val="18"/>
    </w:rPr>
  </w:style>
  <w:style w:type="character" w:styleId="a6">
    <w:name w:val="page number"/>
    <w:uiPriority w:val="99"/>
    <w:rPr>
      <w:rFonts w:cs="Times New Roman"/>
    </w:rPr>
  </w:style>
  <w:style w:type="paragraph" w:customStyle="1" w:styleId="p0">
    <w:name w:val="p0"/>
    <w:basedOn w:val="a"/>
    <w:uiPriority w:val="99"/>
    <w:pPr>
      <w:widowControl/>
      <w:spacing w:before="100" w:beforeAutospacing="1" w:after="100" w:afterAutospacing="1"/>
      <w:jc w:val="left"/>
    </w:pPr>
    <w:rPr>
      <w:rFonts w:ascii="宋体" w:hAnsi="宋体" w:cs="宋体"/>
      <w:kern w:val="0"/>
      <w:sz w:val="24"/>
      <w:szCs w:val="24"/>
    </w:rPr>
  </w:style>
  <w:style w:type="paragraph" w:customStyle="1" w:styleId="ListParagraph1">
    <w:name w:val="List Paragraph1"/>
    <w:basedOn w:val="a"/>
    <w:uiPriority w:val="99"/>
    <w:pPr>
      <w:ind w:firstLineChars="200" w:firstLine="420"/>
    </w:pPr>
  </w:style>
  <w:style w:type="character" w:customStyle="1" w:styleId="Char">
    <w:name w:val="批注框文本 Char"/>
    <w:link w:val="a3"/>
    <w:uiPriority w:val="99"/>
    <w:semiHidden/>
    <w:locked/>
    <w:rPr>
      <w:sz w:val="16"/>
    </w:rPr>
  </w:style>
  <w:style w:type="character" w:customStyle="1" w:styleId="Char0">
    <w:name w:val="页脚 Char"/>
    <w:link w:val="a4"/>
    <w:uiPriority w:val="99"/>
    <w:semiHidden/>
    <w:locked/>
    <w:rPr>
      <w:rFonts w:ascii="Calibri" w:eastAsia="宋体" w:hAnsi="Calibri"/>
      <w:sz w:val="18"/>
    </w:rPr>
  </w:style>
  <w:style w:type="character" w:customStyle="1" w:styleId="Char1">
    <w:name w:val="页眉 Char"/>
    <w:link w:val="a5"/>
    <w:uiPriority w:val="99"/>
    <w:semiHidden/>
    <w:locked/>
    <w:rPr>
      <w:rFonts w:ascii="Calibri" w:eastAsia="宋体" w:hAnsi="Calibri"/>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431</Words>
  <Characters>2458</Characters>
  <Application>Microsoft Office Word</Application>
  <DocSecurity>0</DocSecurity>
  <Lines>20</Lines>
  <Paragraphs>5</Paragraphs>
  <ScaleCrop>false</ScaleCrop>
  <Company>ZJNUTW</Company>
  <LinksUpToDate>false</LinksUpToDate>
  <CharactersWithSpaces>2884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关于开展“校园啄木鸟”专项行动的通知</dc:title>
  <dc:creator>admin</dc:creator>
  <cp:lastModifiedBy>王淑娉</cp:lastModifiedBy>
  <cp:revision>3</cp:revision>
  <dcterms:created xsi:type="dcterms:W3CDTF">2014-09-06T09:41:00Z</dcterms:created>
  <dcterms:modified xsi:type="dcterms:W3CDTF">2014-09-10T06:46:00Z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2052-9.1.0.4842</vt:lpwstr>
  </property>
</Properties>
</file>